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FC4" w:rsidRDefault="008010A7" w:rsidP="00BA6FC4">
      <w:pPr>
        <w:tabs>
          <w:tab w:val="left" w:pos="3105"/>
          <w:tab w:val="center" w:pos="4680"/>
        </w:tabs>
        <w:rPr>
          <w:rFonts w:ascii="Arial" w:hAnsi="Arial" w:cs="Arial"/>
          <w:color w:val="000080"/>
        </w:rPr>
      </w:pPr>
      <w:bookmarkStart w:id="0" w:name="_GoBack"/>
      <w:bookmarkEnd w:id="0"/>
      <w:r>
        <w:rPr>
          <w:rFonts w:ascii="Arial" w:hAnsi="Arial" w:cs="Arial"/>
          <w:noProof/>
          <w:color w:val="0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24.7pt;margin-top:-12.5pt;width:81.75pt;height:81.75pt;z-index:251658752" fillcolor="#4f81bd">
            <v:imagedata r:id="rId12" o:title=""/>
            <v:shadow color="#eeece1"/>
          </v:shape>
          <o:OLEObject Type="Embed" ProgID="AcroExch.Document.7" ShapeID="_x0000_s1027" DrawAspect="Content" ObjectID="_1433521415" r:id="rId13"/>
        </w:pict>
      </w:r>
      <w:r w:rsidR="003F342C">
        <w:rPr>
          <w:noProof/>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-222250</wp:posOffset>
                </wp:positionV>
                <wp:extent cx="1299210" cy="12039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049" w:rsidRPr="006066DB" w:rsidRDefault="00C70049" w:rsidP="00BA6FC4">
                            <w:r>
                              <w:rPr>
                                <w:noProof/>
                              </w:rPr>
                              <w:drawing>
                                <wp:inline distT="0" distB="0" distL="0" distR="0">
                                  <wp:extent cx="1117854" cy="1038225"/>
                                  <wp:effectExtent l="6096" t="0" r="0"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6500" cy="1117600"/>
                                            <a:chOff x="7896225" y="152400"/>
                                            <a:chExt cx="1206500" cy="1117600"/>
                                          </a:xfrm>
                                        </a:grpSpPr>
                                        <a:grpSp>
                                          <a:nvGrpSpPr>
                                            <a:cNvPr id="2053" name="Group 10"/>
                                            <a:cNvGrpSpPr>
                                              <a:grpSpLocks/>
                                            </a:cNvGrpSpPr>
                                          </a:nvGrpSpPr>
                                          <a:grpSpPr bwMode="auto">
                                            <a:xfrm>
                                              <a:off x="7896225" y="152400"/>
                                              <a:ext cx="1206500" cy="1117600"/>
                                              <a:chOff x="4800" y="96"/>
                                              <a:chExt cx="760" cy="704"/>
                                            </a:xfrm>
                                          </a:grpSpPr>
                                          <a:pic>
                                            <a:nvPicPr>
                                              <a:cNvPr id="2055" name="Picture 7" descr="npo00000b"/>
                                              <a:cNvPicPr>
                                                <a:picLocks noChangeAspect="1" noChangeArrowheads="1"/>
                                              </a:cNvPicPr>
                                            </a:nvPicPr>
                                            <a:blipFill>
                                              <a:blip r:embed="rId14">
                                                <a:clrChange>
                                                  <a:clrFrom>
                                                    <a:srgbClr val="FFFFFF"/>
                                                  </a:clrFrom>
                                                  <a:clrTo>
                                                    <a:srgbClr val="FFFFFF">
                                                      <a:alpha val="0"/>
                                                    </a:srgbClr>
                                                  </a:clrTo>
                                                </a:clrChange>
                                              </a:blip>
                                              <a:srcRect/>
                                              <a:stretch>
                                                <a:fillRect/>
                                              </a:stretch>
                                            </a:blipFill>
                                            <a:spPr bwMode="auto">
                                              <a:xfrm>
                                                <a:off x="4800" y="96"/>
                                                <a:ext cx="457" cy="577"/>
                                              </a:xfrm>
                                              <a:prstGeom prst="rect">
                                                <a:avLst/>
                                              </a:prstGeom>
                                              <a:noFill/>
                                              <a:ln w="9525" algn="ctr">
                                                <a:noFill/>
                                                <a:miter lim="800000"/>
                                                <a:headEnd/>
                                                <a:tailEnd/>
                                              </a:ln>
                                            </a:spPr>
                                          </a:pic>
                                          <a:sp>
                                            <a:nvSpPr>
                                              <a:cNvPr id="2056" name="Oval 12"/>
                                              <a:cNvSpPr>
                                                <a:spLocks noChangeArrowheads="1"/>
                                              </a:cNvSpPr>
                                            </a:nvSpPr>
                                            <a:spPr bwMode="auto">
                                              <a:xfrm>
                                                <a:off x="4967" y="226"/>
                                                <a:ext cx="593" cy="574"/>
                                              </a:xfrm>
                                              <a:prstGeom prst="ellipse">
                                                <a:avLst/>
                                              </a:prstGeom>
                                              <a:solidFill>
                                                <a:schemeClr val="bg2"/>
                                              </a:solidFill>
                                              <a:ln w="9525">
                                                <a:solidFill>
                                                  <a:srgbClr val="E0DFDF"/>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57" name="Oval 13"/>
                                              <a:cNvSpPr>
                                                <a:spLocks noChangeArrowheads="1"/>
                                              </a:cNvSpPr>
                                            </a:nvSpPr>
                                            <a:spPr bwMode="auto">
                                              <a:xfrm>
                                                <a:off x="4976" y="235"/>
                                                <a:ext cx="574" cy="555"/>
                                              </a:xfrm>
                                              <a:prstGeom prst="ellipse">
                                                <a:avLst/>
                                              </a:prstGeom>
                                              <a:solidFill>
                                                <a:srgbClr val="0033CC"/>
                                              </a:solidFill>
                                              <a:ln w="9525">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n-US">
                                                    <a:cs typeface="Arial" charset="0"/>
                                                  </a:endParaRPr>
                                                </a:p>
                                              </a:txBody>
                                              <a:useSpRect/>
                                            </a:txSp>
                                          </a:sp>
                                          <a:sp>
                                            <a:nvSpPr>
                                              <a:cNvPr id="2058" name="Oval 14"/>
                                              <a:cNvSpPr>
                                                <a:spLocks noChangeArrowheads="1"/>
                                              </a:cNvSpPr>
                                            </a:nvSpPr>
                                            <a:spPr bwMode="auto">
                                              <a:xfrm>
                                                <a:off x="5034" y="283"/>
                                                <a:ext cx="459" cy="459"/>
                                              </a:xfrm>
                                              <a:prstGeom prst="ellipse">
                                                <a:avLst/>
                                              </a:prstGeom>
                                              <a:solidFill>
                                                <a:schemeClr val="bg1"/>
                                              </a:solidFill>
                                              <a:ln w="9525">
                                                <a:solidFill>
                                                  <a:srgbClr val="2A54B6"/>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n-US">
                                                    <a:cs typeface="Arial" charset="0"/>
                                                  </a:endParaRPr>
                                                </a:p>
                                              </a:txBody>
                                              <a:useSpRect/>
                                            </a:txSp>
                                          </a:sp>
                                          <a:sp>
                                            <a:nvSpPr>
                                              <a:cNvPr id="2059" name="WordArt 15"/>
                                              <a:cNvSpPr>
                                                <a:spLocks noChangeArrowheads="1" noChangeShapeType="1" noTextEdit="1"/>
                                              </a:cNvSpPr>
                                            </a:nvSpPr>
                                            <a:spPr bwMode="auto">
                                              <a:xfrm>
                                                <a:off x="4995" y="245"/>
                                                <a:ext cx="536" cy="498"/>
                                              </a:xfrm>
                                              <a:prstGeom prst="rect">
                                                <a:avLst/>
                                              </a:prstGeom>
                                            </a:spPr>
                                            <a:txSp>
                                              <a:txBody>
                                                <a:bodyPr wrap="none" numCol="1" fromWordArt="1">
                                                  <a:prstTxWarp prst="textArchUpPour">
                                                    <a:avLst>
                                                      <a:gd name="adj1" fmla="val 11825460"/>
                                                      <a:gd name="adj2" fmla="val 89269"/>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4800" b="1" kern="10">
                                                      <a:ln w="9525">
                                                        <a:noFill/>
                                                        <a:round/>
                                                        <a:headEnd/>
                                                        <a:tailEnd/>
                                                      </a:ln>
                                                      <a:solidFill>
                                                        <a:srgbClr val="E0DFDF"/>
                                                      </a:solidFill>
                                                      <a:latin typeface="Arial Black"/>
                                                    </a:rPr>
                                                    <a:t>OPERATION ENDURING FREEDOM</a:t>
                                                  </a:r>
                                                </a:p>
                                              </a:txBody>
                                              <a:useSpRect/>
                                            </a:txSp>
                                          </a:sp>
                                          <a:sp>
                                            <a:nvSpPr>
                                              <a:cNvPr id="2064" name="AutoShape 16"/>
                                              <a:cNvSpPr>
                                                <a:spLocks noChangeArrowheads="1"/>
                                              </a:cNvSpPr>
                                            </a:nvSpPr>
                                            <a:spPr bwMode="auto">
                                              <a:xfrm>
                                                <a:off x="5491" y="424"/>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5" name="AutoShape 17"/>
                                              <a:cNvSpPr>
                                                <a:spLocks noChangeArrowheads="1"/>
                                              </a:cNvSpPr>
                                            </a:nvSpPr>
                                            <a:spPr bwMode="auto">
                                              <a:xfrm>
                                                <a:off x="5497" y="475"/>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6" name="AutoShape 18"/>
                                              <a:cNvSpPr>
                                                <a:spLocks noChangeArrowheads="1"/>
                                              </a:cNvSpPr>
                                            </a:nvSpPr>
                                            <a:spPr bwMode="auto">
                                              <a:xfrm>
                                                <a:off x="5497" y="523"/>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7" name="AutoShape 19"/>
                                              <a:cNvSpPr>
                                                <a:spLocks noChangeArrowheads="1"/>
                                              </a:cNvSpPr>
                                            </a:nvSpPr>
                                            <a:spPr bwMode="auto">
                                              <a:xfrm>
                                                <a:off x="5483" y="571"/>
                                                <a:ext cx="47" cy="44"/>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8" name="AutoShape 20"/>
                                              <a:cNvSpPr>
                                                <a:spLocks noChangeArrowheads="1"/>
                                              </a:cNvSpPr>
                                            </a:nvSpPr>
                                            <a:spPr bwMode="auto">
                                              <a:xfrm>
                                                <a:off x="4991" y="423"/>
                                                <a:ext cx="45" cy="46"/>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9" name="AutoShape 21"/>
                                              <a:cNvSpPr>
                                                <a:spLocks noChangeArrowheads="1"/>
                                              </a:cNvSpPr>
                                            </a:nvSpPr>
                                            <a:spPr bwMode="auto">
                                              <a:xfrm>
                                                <a:off x="4983" y="475"/>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70" name="AutoShape 22"/>
                                              <a:cNvSpPr>
                                                <a:spLocks noChangeArrowheads="1"/>
                                              </a:cNvSpPr>
                                            </a:nvSpPr>
                                            <a:spPr bwMode="auto">
                                              <a:xfrm>
                                                <a:off x="4984" y="523"/>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71" name="AutoShape 23"/>
                                              <a:cNvSpPr>
                                                <a:spLocks noChangeArrowheads="1"/>
                                              </a:cNvSpPr>
                                            </a:nvSpPr>
                                            <a:spPr bwMode="auto">
                                              <a:xfrm>
                                                <a:off x="4997" y="571"/>
                                                <a:ext cx="46" cy="44"/>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 name="WordArt 24"/>
                                              <a:cNvSpPr>
                                                <a:spLocks noChangeArrowheads="1" noChangeShapeType="1" noTextEdit="1"/>
                                              </a:cNvSpPr>
                                            </a:nvSpPr>
                                            <a:spPr bwMode="auto">
                                              <a:xfrm>
                                                <a:off x="5008" y="298"/>
                                                <a:ext cx="514" cy="474"/>
                                              </a:xfrm>
                                              <a:prstGeom prst="rect">
                                                <a:avLst/>
                                              </a:prstGeom>
                                            </a:spPr>
                                            <a:txSp>
                                              <a:txBody>
                                                <a:bodyPr spcFirstLastPara="1" wrap="none" numCol="1" fromWordArt="1">
                                                  <a:prstTxWarp prst="textArchDown">
                                                    <a:avLst>
                                                      <a:gd name="adj" fmla="val 1586917"/>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4800" b="1" kern="10">
                                                      <a:ln w="9525">
                                                        <a:noFill/>
                                                        <a:round/>
                                                        <a:headEnd/>
                                                        <a:tailEnd/>
                                                      </a:ln>
                                                      <a:solidFill>
                                                        <a:srgbClr val="E0DFDF"/>
                                                      </a:solidFill>
                                                      <a:latin typeface="Arial Black"/>
                                                    </a:rPr>
                                                    <a:t>U.S. FORCES, AFGHANISTAN</a:t>
                                                  </a:r>
                                                </a:p>
                                              </a:txBody>
                                              <a:useSpRect/>
                                            </a:txSp>
                                          </a:sp>
                                          <a:sp>
                                            <a:nvSpPr>
                                              <a:cNvPr id="2073" name="Text Box 25"/>
                                              <a:cNvSpPr txBox="1">
                                                <a:spLocks noChangeArrowheads="1"/>
                                              </a:cNvSpPr>
                                            </a:nvSpPr>
                                            <a:spPr bwMode="auto">
                                              <a:xfrm>
                                                <a:off x="5102" y="288"/>
                                                <a:ext cx="340" cy="135"/>
                                              </a:xfrm>
                                              <a:prstGeom prst="rect">
                                                <a:avLst/>
                                              </a:prstGeom>
                                              <a:noFill/>
                                              <a:ln w="9525">
                                                <a:noFill/>
                                                <a:miter lim="800000"/>
                                                <a:headEnd/>
                                                <a:tailEnd/>
                                              </a:ln>
                                              <a:effectLst>
                                                <a:outerShdw dist="35921" dir="2700000" algn="ctr" rotWithShape="0">
                                                  <a:schemeClr val="bg2"/>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n-US" sz="800" b="1">
                                                      <a:solidFill>
                                                        <a:srgbClr val="0033CC"/>
                                                      </a:solidFill>
                                                      <a:cs typeface="Arial" charset="0"/>
                                                    </a:rPr>
                                                    <a:t>USFOR</a:t>
                                                  </a:r>
                                                </a:p>
                                              </a:txBody>
                                              <a:useSpRect/>
                                            </a:txSp>
                                          </a:sp>
                                          <a:pic>
                                            <a:nvPicPr>
                                              <a:cNvPr id="4" name="Picture 26" descr="Afghanistan Map"/>
                                              <a:cNvPicPr>
                                                <a:picLocks noChangeAspect="1" noChangeArrowheads="1"/>
                                              </a:cNvPicPr>
                                            </a:nvPicPr>
                                            <a:blipFill>
                                              <a:blip r:embed="rId15">
                                                <a:lum bright="-48000"/>
                                              </a:blip>
                                              <a:srcRect/>
                                              <a:stretch>
                                                <a:fillRect/>
                                              </a:stretch>
                                            </a:blipFill>
                                            <a:spPr bwMode="auto">
                                              <a:xfrm>
                                                <a:off x="5086" y="384"/>
                                                <a:ext cx="380" cy="243"/>
                                              </a:xfrm>
                                              <a:prstGeom prst="rect">
                                                <a:avLst/>
                                              </a:prstGeom>
                                              <a:noFill/>
                                              <a:ln w="9525">
                                                <a:noFill/>
                                                <a:miter lim="800000"/>
                                                <a:headEnd/>
                                                <a:tailEnd/>
                                              </a:ln>
                                            </a:spPr>
                                          </a:pic>
                                          <a:pic>
                                            <a:nvPicPr>
                                              <a:cNvPr id="5" name="Picture 8" descr="Color Govlogo"/>
                                              <a:cNvPicPr preferRelativeResize="0">
                                                <a:picLocks noChangeArrowheads="1"/>
                                              </a:cNvPicPr>
                                            </a:nvPicPr>
                                            <a:blipFill>
                                              <a:blip r:embed="rId16">
                                                <a:clrChange>
                                                  <a:clrFrom>
                                                    <a:srgbClr val="FEFEFE"/>
                                                  </a:clrFrom>
                                                  <a:clrTo>
                                                    <a:srgbClr val="FEFEFE">
                                                      <a:alpha val="0"/>
                                                    </a:srgbClr>
                                                  </a:clrTo>
                                                </a:clrChange>
                                                <a:lum bright="6000"/>
                                              </a:blip>
                                              <a:srcRect b="-143"/>
                                              <a:stretch>
                                                <a:fillRect/>
                                              </a:stretch>
                                            </a:blipFill>
                                            <a:spPr bwMode="auto">
                                              <a:xfrm>
                                                <a:off x="5193" y="457"/>
                                                <a:ext cx="125" cy="124"/>
                                              </a:xfrm>
                                              <a:prstGeom prst="rect">
                                                <a:avLst/>
                                              </a:prstGeom>
                                              <a:noFill/>
                                              <a:ln w="9525">
                                                <a:noFill/>
                                                <a:miter lim="800000"/>
                                                <a:headEnd/>
                                                <a:tailEnd/>
                                              </a:ln>
                                            </a:spPr>
                                          </a:pic>
                                          <a:sp>
                                            <a:nvSpPr>
                                              <a:cNvPr id="2072" name="Text Box 28"/>
                                              <a:cNvSpPr txBox="1">
                                                <a:spLocks noChangeArrowheads="1"/>
                                              </a:cNvSpPr>
                                            </a:nvSpPr>
                                            <a:spPr bwMode="auto">
                                              <a:xfrm>
                                                <a:off x="5034" y="584"/>
                                                <a:ext cx="439" cy="1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700" b="1">
                                                      <a:solidFill>
                                                        <a:srgbClr val="0033CC"/>
                                                      </a:solidFill>
                                                      <a:cs typeface="Arial" charset="0"/>
                                                    </a:rPr>
                                                    <a:t>Afghanistan</a:t>
                                                  </a: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35pt;margin-top:-17.5pt;width:102.3pt;height:9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p6uAIAAME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" filled="f" stroked="f">
                <v:textbox>
                  <w:txbxContent>
                    <w:p w:rsidR="00C70049" w:rsidRPr="006066DB" w:rsidRDefault="00C70049" w:rsidP="00BA6FC4">
                      <w:r>
                        <w:rPr>
                          <w:noProof/>
                        </w:rPr>
                        <w:drawing>
                          <wp:inline distT="0" distB="0" distL="0" distR="0">
                            <wp:extent cx="1117854" cy="1038225"/>
                            <wp:effectExtent l="6096" t="0" r="0" b="0"/>
                            <wp:docPr id="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6500" cy="1117600"/>
                                      <a:chOff x="7896225" y="152400"/>
                                      <a:chExt cx="1206500" cy="1117600"/>
                                    </a:xfrm>
                                  </a:grpSpPr>
                                  <a:grpSp>
                                    <a:nvGrpSpPr>
                                      <a:cNvPr id="2053" name="Group 10"/>
                                      <a:cNvGrpSpPr>
                                        <a:grpSpLocks/>
                                      </a:cNvGrpSpPr>
                                    </a:nvGrpSpPr>
                                    <a:grpSpPr bwMode="auto">
                                      <a:xfrm>
                                        <a:off x="7896225" y="152400"/>
                                        <a:ext cx="1206500" cy="1117600"/>
                                        <a:chOff x="4800" y="96"/>
                                        <a:chExt cx="760" cy="704"/>
                                      </a:xfrm>
                                    </a:grpSpPr>
                                    <a:pic>
                                      <a:nvPicPr>
                                        <a:cNvPr id="2055" name="Picture 7" descr="npo00000b"/>
                                        <a:cNvPicPr>
                                          <a:picLocks noChangeAspect="1" noChangeArrowheads="1"/>
                                        </a:cNvPicPr>
                                      </a:nvPicPr>
                                      <a:blipFill>
                                        <a:blip r:embed="rId14">
                                          <a:clrChange>
                                            <a:clrFrom>
                                              <a:srgbClr val="FFFFFF"/>
                                            </a:clrFrom>
                                            <a:clrTo>
                                              <a:srgbClr val="FFFFFF">
                                                <a:alpha val="0"/>
                                              </a:srgbClr>
                                            </a:clrTo>
                                          </a:clrChange>
                                        </a:blip>
                                        <a:srcRect/>
                                        <a:stretch>
                                          <a:fillRect/>
                                        </a:stretch>
                                      </a:blipFill>
                                      <a:spPr bwMode="auto">
                                        <a:xfrm>
                                          <a:off x="4800" y="96"/>
                                          <a:ext cx="457" cy="577"/>
                                        </a:xfrm>
                                        <a:prstGeom prst="rect">
                                          <a:avLst/>
                                        </a:prstGeom>
                                        <a:noFill/>
                                        <a:ln w="9525" algn="ctr">
                                          <a:noFill/>
                                          <a:miter lim="800000"/>
                                          <a:headEnd/>
                                          <a:tailEnd/>
                                        </a:ln>
                                      </a:spPr>
                                    </a:pic>
                                    <a:sp>
                                      <a:nvSpPr>
                                        <a:cNvPr id="2056" name="Oval 12"/>
                                        <a:cNvSpPr>
                                          <a:spLocks noChangeArrowheads="1"/>
                                        </a:cNvSpPr>
                                      </a:nvSpPr>
                                      <a:spPr bwMode="auto">
                                        <a:xfrm>
                                          <a:off x="4967" y="226"/>
                                          <a:ext cx="593" cy="574"/>
                                        </a:xfrm>
                                        <a:prstGeom prst="ellipse">
                                          <a:avLst/>
                                        </a:prstGeom>
                                        <a:solidFill>
                                          <a:schemeClr val="bg2"/>
                                        </a:solidFill>
                                        <a:ln w="9525">
                                          <a:solidFill>
                                            <a:srgbClr val="E0DFDF"/>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57" name="Oval 13"/>
                                        <a:cNvSpPr>
                                          <a:spLocks noChangeArrowheads="1"/>
                                        </a:cNvSpPr>
                                      </a:nvSpPr>
                                      <a:spPr bwMode="auto">
                                        <a:xfrm>
                                          <a:off x="4976" y="235"/>
                                          <a:ext cx="574" cy="555"/>
                                        </a:xfrm>
                                        <a:prstGeom prst="ellipse">
                                          <a:avLst/>
                                        </a:prstGeom>
                                        <a:solidFill>
                                          <a:srgbClr val="0033CC"/>
                                        </a:solidFill>
                                        <a:ln w="9525">
                                          <a:no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n-US">
                                              <a:cs typeface="Arial" charset="0"/>
                                            </a:endParaRPr>
                                          </a:p>
                                        </a:txBody>
                                        <a:useSpRect/>
                                      </a:txSp>
                                    </a:sp>
                                    <a:sp>
                                      <a:nvSpPr>
                                        <a:cNvPr id="2058" name="Oval 14"/>
                                        <a:cNvSpPr>
                                          <a:spLocks noChangeArrowheads="1"/>
                                        </a:cNvSpPr>
                                      </a:nvSpPr>
                                      <a:spPr bwMode="auto">
                                        <a:xfrm>
                                          <a:off x="5034" y="283"/>
                                          <a:ext cx="459" cy="459"/>
                                        </a:xfrm>
                                        <a:prstGeom prst="ellipse">
                                          <a:avLst/>
                                        </a:prstGeom>
                                        <a:solidFill>
                                          <a:schemeClr val="bg1"/>
                                        </a:solidFill>
                                        <a:ln w="9525">
                                          <a:solidFill>
                                            <a:srgbClr val="2A54B6"/>
                                          </a:solidFill>
                                          <a:round/>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endParaRPr lang="en-US">
                                              <a:cs typeface="Arial" charset="0"/>
                                            </a:endParaRPr>
                                          </a:p>
                                        </a:txBody>
                                        <a:useSpRect/>
                                      </a:txSp>
                                    </a:sp>
                                    <a:sp>
                                      <a:nvSpPr>
                                        <a:cNvPr id="2059" name="WordArt 15"/>
                                        <a:cNvSpPr>
                                          <a:spLocks noChangeArrowheads="1" noChangeShapeType="1" noTextEdit="1"/>
                                        </a:cNvSpPr>
                                      </a:nvSpPr>
                                      <a:spPr bwMode="auto">
                                        <a:xfrm>
                                          <a:off x="4995" y="245"/>
                                          <a:ext cx="536" cy="498"/>
                                        </a:xfrm>
                                        <a:prstGeom prst="rect">
                                          <a:avLst/>
                                        </a:prstGeom>
                                      </a:spPr>
                                      <a:txSp>
                                        <a:txBody>
                                          <a:bodyPr wrap="none" numCol="1" fromWordArt="1">
                                            <a:prstTxWarp prst="textArchUpPour">
                                              <a:avLst>
                                                <a:gd name="adj1" fmla="val 11825460"/>
                                                <a:gd name="adj2" fmla="val 89269"/>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4800" b="1" kern="10">
                                                <a:ln w="9525">
                                                  <a:noFill/>
                                                  <a:round/>
                                                  <a:headEnd/>
                                                  <a:tailEnd/>
                                                </a:ln>
                                                <a:solidFill>
                                                  <a:srgbClr val="E0DFDF"/>
                                                </a:solidFill>
                                                <a:latin typeface="Arial Black"/>
                                              </a:rPr>
                                              <a:t>OPERATION ENDURING FREEDOM</a:t>
                                            </a:r>
                                          </a:p>
                                        </a:txBody>
                                        <a:useSpRect/>
                                      </a:txSp>
                                    </a:sp>
                                    <a:sp>
                                      <a:nvSpPr>
                                        <a:cNvPr id="2064" name="AutoShape 16"/>
                                        <a:cNvSpPr>
                                          <a:spLocks noChangeArrowheads="1"/>
                                        </a:cNvSpPr>
                                      </a:nvSpPr>
                                      <a:spPr bwMode="auto">
                                        <a:xfrm>
                                          <a:off x="5491" y="424"/>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5" name="AutoShape 17"/>
                                        <a:cNvSpPr>
                                          <a:spLocks noChangeArrowheads="1"/>
                                        </a:cNvSpPr>
                                      </a:nvSpPr>
                                      <a:spPr bwMode="auto">
                                        <a:xfrm>
                                          <a:off x="5497" y="475"/>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6" name="AutoShape 18"/>
                                        <a:cNvSpPr>
                                          <a:spLocks noChangeArrowheads="1"/>
                                        </a:cNvSpPr>
                                      </a:nvSpPr>
                                      <a:spPr bwMode="auto">
                                        <a:xfrm>
                                          <a:off x="5497" y="523"/>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7" name="AutoShape 19"/>
                                        <a:cNvSpPr>
                                          <a:spLocks noChangeArrowheads="1"/>
                                        </a:cNvSpPr>
                                      </a:nvSpPr>
                                      <a:spPr bwMode="auto">
                                        <a:xfrm>
                                          <a:off x="5483" y="571"/>
                                          <a:ext cx="47" cy="44"/>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8" name="AutoShape 20"/>
                                        <a:cNvSpPr>
                                          <a:spLocks noChangeArrowheads="1"/>
                                        </a:cNvSpPr>
                                      </a:nvSpPr>
                                      <a:spPr bwMode="auto">
                                        <a:xfrm>
                                          <a:off x="4991" y="423"/>
                                          <a:ext cx="45" cy="46"/>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69" name="AutoShape 21"/>
                                        <a:cNvSpPr>
                                          <a:spLocks noChangeArrowheads="1"/>
                                        </a:cNvSpPr>
                                      </a:nvSpPr>
                                      <a:spPr bwMode="auto">
                                        <a:xfrm>
                                          <a:off x="4983" y="475"/>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70" name="AutoShape 22"/>
                                        <a:cNvSpPr>
                                          <a:spLocks noChangeArrowheads="1"/>
                                        </a:cNvSpPr>
                                      </a:nvSpPr>
                                      <a:spPr bwMode="auto">
                                        <a:xfrm>
                                          <a:off x="4984" y="523"/>
                                          <a:ext cx="46" cy="45"/>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2071" name="AutoShape 23"/>
                                        <a:cNvSpPr>
                                          <a:spLocks noChangeArrowheads="1"/>
                                        </a:cNvSpPr>
                                      </a:nvSpPr>
                                      <a:spPr bwMode="auto">
                                        <a:xfrm>
                                          <a:off x="4997" y="571"/>
                                          <a:ext cx="46" cy="44"/>
                                        </a:xfrm>
                                        <a:prstGeom prst="star5">
                                          <a:avLst/>
                                        </a:prstGeom>
                                        <a:solidFill>
                                          <a:schemeClr val="bg1"/>
                                        </a:solidFill>
                                        <a:ln w="9525">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endParaRPr lang="en-US"/>
                                          </a:p>
                                        </a:txBody>
                                        <a:useSpRect/>
                                      </a:txSp>
                                    </a:sp>
                                    <a:sp>
                                      <a:nvSpPr>
                                        <a:cNvPr id="3" name="WordArt 24"/>
                                        <a:cNvSpPr>
                                          <a:spLocks noChangeArrowheads="1" noChangeShapeType="1" noTextEdit="1"/>
                                        </a:cNvSpPr>
                                      </a:nvSpPr>
                                      <a:spPr bwMode="auto">
                                        <a:xfrm>
                                          <a:off x="5008" y="298"/>
                                          <a:ext cx="514" cy="474"/>
                                        </a:xfrm>
                                        <a:prstGeom prst="rect">
                                          <a:avLst/>
                                        </a:prstGeom>
                                      </a:spPr>
                                      <a:txSp>
                                        <a:txBody>
                                          <a:bodyPr spcFirstLastPara="1" wrap="none" numCol="1" fromWordArt="1">
                                            <a:prstTxWarp prst="textArchDown">
                                              <a:avLst>
                                                <a:gd name="adj" fmla="val 1586917"/>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4800" b="1" kern="10">
                                                <a:ln w="9525">
                                                  <a:noFill/>
                                                  <a:round/>
                                                  <a:headEnd/>
                                                  <a:tailEnd/>
                                                </a:ln>
                                                <a:solidFill>
                                                  <a:srgbClr val="E0DFDF"/>
                                                </a:solidFill>
                                                <a:latin typeface="Arial Black"/>
                                              </a:rPr>
                                              <a:t>U.S. FORCES, AFGHANISTAN</a:t>
                                            </a:r>
                                          </a:p>
                                        </a:txBody>
                                        <a:useSpRect/>
                                      </a:txSp>
                                    </a:sp>
                                    <a:sp>
                                      <a:nvSpPr>
                                        <a:cNvPr id="2073" name="Text Box 25"/>
                                        <a:cNvSpPr txBox="1">
                                          <a:spLocks noChangeArrowheads="1"/>
                                        </a:cNvSpPr>
                                      </a:nvSpPr>
                                      <a:spPr bwMode="auto">
                                        <a:xfrm>
                                          <a:off x="5102" y="288"/>
                                          <a:ext cx="340" cy="135"/>
                                        </a:xfrm>
                                        <a:prstGeom prst="rect">
                                          <a:avLst/>
                                        </a:prstGeom>
                                        <a:noFill/>
                                        <a:ln w="9525">
                                          <a:noFill/>
                                          <a:miter lim="800000"/>
                                          <a:headEnd/>
                                          <a:tailEnd/>
                                        </a:ln>
                                        <a:effectLst>
                                          <a:outerShdw dist="35921" dir="2700000" algn="ctr" rotWithShape="0">
                                            <a:schemeClr val="bg2"/>
                                          </a:outerShdw>
                                        </a:effectLst>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r>
                                              <a:rPr lang="en-US" sz="800" b="1">
                                                <a:solidFill>
                                                  <a:srgbClr val="0033CC"/>
                                                </a:solidFill>
                                                <a:cs typeface="Arial" charset="0"/>
                                              </a:rPr>
                                              <a:t>USFOR</a:t>
                                            </a:r>
                                          </a:p>
                                        </a:txBody>
                                        <a:useSpRect/>
                                      </a:txSp>
                                    </a:sp>
                                    <a:pic>
                                      <a:nvPicPr>
                                        <a:cNvPr id="4" name="Picture 26" descr="Afghanistan Map"/>
                                        <a:cNvPicPr>
                                          <a:picLocks noChangeAspect="1" noChangeArrowheads="1"/>
                                        </a:cNvPicPr>
                                      </a:nvPicPr>
                                      <a:blipFill>
                                        <a:blip r:embed="rId15">
                                          <a:lum bright="-48000"/>
                                        </a:blip>
                                        <a:srcRect/>
                                        <a:stretch>
                                          <a:fillRect/>
                                        </a:stretch>
                                      </a:blipFill>
                                      <a:spPr bwMode="auto">
                                        <a:xfrm>
                                          <a:off x="5086" y="384"/>
                                          <a:ext cx="380" cy="243"/>
                                        </a:xfrm>
                                        <a:prstGeom prst="rect">
                                          <a:avLst/>
                                        </a:prstGeom>
                                        <a:noFill/>
                                        <a:ln w="9525">
                                          <a:noFill/>
                                          <a:miter lim="800000"/>
                                          <a:headEnd/>
                                          <a:tailEnd/>
                                        </a:ln>
                                      </a:spPr>
                                    </a:pic>
                                    <a:pic>
                                      <a:nvPicPr>
                                        <a:cNvPr id="5" name="Picture 8" descr="Color Govlogo"/>
                                        <a:cNvPicPr preferRelativeResize="0">
                                          <a:picLocks noChangeArrowheads="1"/>
                                        </a:cNvPicPr>
                                      </a:nvPicPr>
                                      <a:blipFill>
                                        <a:blip r:embed="rId16">
                                          <a:clrChange>
                                            <a:clrFrom>
                                              <a:srgbClr val="FEFEFE"/>
                                            </a:clrFrom>
                                            <a:clrTo>
                                              <a:srgbClr val="FEFEFE">
                                                <a:alpha val="0"/>
                                              </a:srgbClr>
                                            </a:clrTo>
                                          </a:clrChange>
                                          <a:lum bright="6000"/>
                                        </a:blip>
                                        <a:srcRect b="-143"/>
                                        <a:stretch>
                                          <a:fillRect/>
                                        </a:stretch>
                                      </a:blipFill>
                                      <a:spPr bwMode="auto">
                                        <a:xfrm>
                                          <a:off x="5193" y="457"/>
                                          <a:ext cx="125" cy="124"/>
                                        </a:xfrm>
                                        <a:prstGeom prst="rect">
                                          <a:avLst/>
                                        </a:prstGeom>
                                        <a:noFill/>
                                        <a:ln w="9525">
                                          <a:noFill/>
                                          <a:miter lim="800000"/>
                                          <a:headEnd/>
                                          <a:tailEnd/>
                                        </a:ln>
                                      </a:spPr>
                                    </a:pic>
                                    <a:sp>
                                      <a:nvSpPr>
                                        <a:cNvPr id="2072" name="Text Box 28"/>
                                        <a:cNvSpPr txBox="1">
                                          <a:spLocks noChangeArrowheads="1"/>
                                        </a:cNvSpPr>
                                      </a:nvSpPr>
                                      <a:spPr bwMode="auto">
                                        <a:xfrm>
                                          <a:off x="5034" y="584"/>
                                          <a:ext cx="439" cy="1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700" b="1">
                                                <a:solidFill>
                                                  <a:srgbClr val="0033CC"/>
                                                </a:solidFill>
                                                <a:cs typeface="Arial" charset="0"/>
                                              </a:rPr>
                                              <a:t>Afghanistan</a:t>
                                            </a:r>
                                          </a:p>
                                        </a:txBody>
                                        <a:useSpRect/>
                                      </a:txSp>
                                    </a:sp>
                                  </a:grpSp>
                                </lc:lockedCanvas>
                              </a:graphicData>
                            </a:graphic>
                          </wp:inline>
                        </w:drawing>
                      </w:r>
                    </w:p>
                  </w:txbxContent>
                </v:textbox>
              </v:shape>
            </w:pict>
          </mc:Fallback>
        </mc:AlternateContent>
      </w:r>
      <w:r w:rsidR="00BA6FC4">
        <w:rPr>
          <w:rFonts w:ascii="Arial" w:hAnsi="Arial" w:cs="Arial"/>
          <w:color w:val="000080"/>
        </w:rPr>
        <w:tab/>
      </w:r>
      <w:r w:rsidR="00BA6FC4">
        <w:rPr>
          <w:rFonts w:ascii="Arial" w:hAnsi="Arial" w:cs="Arial"/>
          <w:color w:val="000080"/>
        </w:rPr>
        <w:tab/>
      </w:r>
    </w:p>
    <w:p w:rsidR="00BA6FC4" w:rsidRDefault="00BA6FC4" w:rsidP="00BA6FC4">
      <w:pPr>
        <w:tabs>
          <w:tab w:val="left" w:pos="3105"/>
          <w:tab w:val="center" w:pos="4680"/>
        </w:tabs>
        <w:jc w:val="center"/>
        <w:rPr>
          <w:rFonts w:ascii="Arial" w:hAnsi="Arial" w:cs="Arial"/>
          <w:color w:val="000080"/>
        </w:rPr>
      </w:pPr>
      <w:r>
        <w:rPr>
          <w:rFonts w:ascii="Arial" w:hAnsi="Arial" w:cs="Arial"/>
          <w:color w:val="000080"/>
        </w:rPr>
        <w:t>DEPARTMENT OF THE ARMY</w:t>
      </w:r>
    </w:p>
    <w:p w:rsidR="00BA6FC4" w:rsidRPr="00E41B54" w:rsidRDefault="00812812" w:rsidP="00BA6FC4">
      <w:pPr>
        <w:tabs>
          <w:tab w:val="left" w:pos="3105"/>
          <w:tab w:val="center" w:pos="4680"/>
        </w:tabs>
        <w:jc w:val="center"/>
        <w:rPr>
          <w:rFonts w:ascii="Arial" w:hAnsi="Arial" w:cs="Arial"/>
          <w:color w:val="000080"/>
        </w:rPr>
      </w:pPr>
      <w:r>
        <w:rPr>
          <w:rFonts w:ascii="Arial" w:hAnsi="Arial" w:cs="Arial"/>
          <w:color w:val="000080"/>
        </w:rPr>
        <w:t xml:space="preserve">CENTCOM </w:t>
      </w:r>
      <w:r w:rsidR="00BD14A9">
        <w:rPr>
          <w:rFonts w:ascii="Arial" w:hAnsi="Arial" w:cs="Arial"/>
          <w:color w:val="000080"/>
        </w:rPr>
        <w:t xml:space="preserve">JOINT THEATER SUPPORT </w:t>
      </w:r>
      <w:r w:rsidR="00BA6FC4">
        <w:rPr>
          <w:rFonts w:ascii="Arial" w:hAnsi="Arial" w:cs="Arial"/>
          <w:color w:val="000080"/>
        </w:rPr>
        <w:t>CONTRACTING COMMAND</w:t>
      </w:r>
    </w:p>
    <w:p w:rsidR="00BA6FC4" w:rsidRPr="00E41B54" w:rsidRDefault="00BA6FC4" w:rsidP="00BA6FC4">
      <w:pPr>
        <w:jc w:val="center"/>
        <w:rPr>
          <w:rFonts w:ascii="Arial" w:hAnsi="Arial" w:cs="Arial"/>
          <w:color w:val="000080"/>
          <w:sz w:val="20"/>
          <w:szCs w:val="20"/>
        </w:rPr>
      </w:pPr>
      <w:r>
        <w:rPr>
          <w:rFonts w:ascii="Arial" w:hAnsi="Arial" w:cs="Arial"/>
          <w:color w:val="000080"/>
          <w:sz w:val="20"/>
          <w:szCs w:val="20"/>
        </w:rPr>
        <w:t>REGIONAL CONTRACTING CENTER - SHANK</w:t>
      </w:r>
    </w:p>
    <w:p w:rsidR="00BA6FC4" w:rsidRPr="00E41B54" w:rsidRDefault="00BA6FC4" w:rsidP="00BA6FC4">
      <w:pPr>
        <w:jc w:val="center"/>
        <w:rPr>
          <w:rFonts w:ascii="Arial" w:hAnsi="Arial" w:cs="Arial"/>
          <w:color w:val="000080"/>
          <w:sz w:val="20"/>
          <w:szCs w:val="20"/>
        </w:rPr>
      </w:pPr>
      <w:r>
        <w:rPr>
          <w:rFonts w:ascii="Arial" w:hAnsi="Arial" w:cs="Arial"/>
          <w:color w:val="000080"/>
          <w:sz w:val="20"/>
          <w:szCs w:val="20"/>
        </w:rPr>
        <w:t>FORWARD OPERATING BASE SHANK</w:t>
      </w:r>
      <w:r w:rsidRPr="00E41B54">
        <w:rPr>
          <w:rFonts w:ascii="Arial" w:hAnsi="Arial" w:cs="Arial"/>
          <w:color w:val="000080"/>
          <w:sz w:val="20"/>
          <w:szCs w:val="20"/>
        </w:rPr>
        <w:t xml:space="preserve">, </w:t>
      </w:r>
      <w:smartTag w:uri="urn:schemas-microsoft-com:office:smarttags" w:element="country-region">
        <w:r w:rsidRPr="00E41B54">
          <w:rPr>
            <w:rFonts w:ascii="Arial" w:hAnsi="Arial" w:cs="Arial"/>
            <w:color w:val="000080"/>
            <w:sz w:val="20"/>
            <w:szCs w:val="20"/>
          </w:rPr>
          <w:t>AFGHANISTAN</w:t>
        </w:r>
      </w:smartTag>
    </w:p>
    <w:p w:rsidR="00BA6FC4" w:rsidRPr="00E41B54" w:rsidRDefault="00BA6FC4" w:rsidP="00BA6FC4">
      <w:pPr>
        <w:tabs>
          <w:tab w:val="left" w:pos="3105"/>
          <w:tab w:val="center" w:pos="4680"/>
        </w:tabs>
        <w:jc w:val="center"/>
        <w:rPr>
          <w:rFonts w:ascii="Arial" w:hAnsi="Arial" w:cs="Arial"/>
          <w:color w:val="000080"/>
          <w:sz w:val="20"/>
          <w:szCs w:val="20"/>
        </w:rPr>
      </w:pPr>
      <w:r>
        <w:rPr>
          <w:rFonts w:ascii="Arial" w:hAnsi="Arial" w:cs="Arial"/>
          <w:color w:val="000080"/>
          <w:sz w:val="20"/>
          <w:szCs w:val="20"/>
        </w:rPr>
        <w:t>APO AE 09364</w:t>
      </w:r>
    </w:p>
    <w:p w:rsidR="00C70049" w:rsidRDefault="00C70049" w:rsidP="00C70049">
      <w:pPr>
        <w:pStyle w:val="Title"/>
        <w:jc w:val="left"/>
      </w:pPr>
    </w:p>
    <w:p w:rsidR="00C70049" w:rsidRDefault="00C70049" w:rsidP="00C70049">
      <w:pPr>
        <w:pStyle w:val="Title"/>
        <w:tabs>
          <w:tab w:val="right" w:pos="9360"/>
        </w:tabs>
        <w:jc w:val="left"/>
      </w:pPr>
      <w:r>
        <w:t>RCC-</w:t>
      </w:r>
      <w:r w:rsidR="00716EC9">
        <w:t>x</w:t>
      </w:r>
      <w:r>
        <w:tab/>
      </w:r>
      <w:r w:rsidR="00586D7E">
        <w:t xml:space="preserve">11 October </w:t>
      </w:r>
      <w:r>
        <w:t>201</w:t>
      </w:r>
      <w:r w:rsidR="00586D7E">
        <w:t>1</w:t>
      </w:r>
    </w:p>
    <w:p w:rsidR="00C70049" w:rsidRDefault="00C70049" w:rsidP="00C70049">
      <w:pPr>
        <w:pStyle w:val="Title"/>
        <w:jc w:val="left"/>
      </w:pPr>
    </w:p>
    <w:p w:rsidR="00C70049" w:rsidRDefault="00C70049" w:rsidP="00C70049">
      <w:pPr>
        <w:pStyle w:val="Title"/>
        <w:jc w:val="left"/>
      </w:pPr>
    </w:p>
    <w:p w:rsidR="00C70049" w:rsidRPr="00C70049" w:rsidRDefault="00C70049" w:rsidP="00C70049">
      <w:pPr>
        <w:pStyle w:val="Title"/>
        <w:jc w:val="left"/>
      </w:pPr>
      <w:r w:rsidRPr="00C70049">
        <w:t>Ministry of Finance</w:t>
      </w:r>
    </w:p>
    <w:p w:rsidR="00C70049" w:rsidRPr="00C70049" w:rsidRDefault="00C70049" w:rsidP="00C70049">
      <w:pPr>
        <w:pStyle w:val="Title"/>
        <w:jc w:val="left"/>
      </w:pPr>
      <w:r w:rsidRPr="00C70049">
        <w:t>Large</w:t>
      </w:r>
      <w:r w:rsidR="00EA51DC">
        <w:t>/Medium/Small</w:t>
      </w:r>
      <w:r w:rsidRPr="00C70049">
        <w:t xml:space="preserve"> Tax Payer Office</w:t>
      </w:r>
    </w:p>
    <w:p w:rsidR="00C70049" w:rsidRPr="00C70049" w:rsidRDefault="00C70049" w:rsidP="00C70049">
      <w:pPr>
        <w:pStyle w:val="Title"/>
        <w:jc w:val="left"/>
      </w:pPr>
      <w:r>
        <w:t>Department of Revenue</w:t>
      </w:r>
    </w:p>
    <w:p w:rsidR="00C70049" w:rsidRPr="00C70049" w:rsidRDefault="00C70049" w:rsidP="00C70049">
      <w:pPr>
        <w:pStyle w:val="Title"/>
        <w:jc w:val="left"/>
      </w:pPr>
      <w:r w:rsidRPr="00C70049">
        <w:t>Kabul</w:t>
      </w:r>
      <w:r>
        <w:t xml:space="preserve">, </w:t>
      </w:r>
      <w:r w:rsidRPr="00C70049">
        <w:t>Afghanistan</w:t>
      </w:r>
    </w:p>
    <w:p w:rsidR="00C70049" w:rsidRPr="00C70049" w:rsidRDefault="00C70049" w:rsidP="00C70049">
      <w:pPr>
        <w:pStyle w:val="Title"/>
        <w:jc w:val="left"/>
      </w:pPr>
    </w:p>
    <w:p w:rsidR="00C70049" w:rsidRPr="00C70049" w:rsidRDefault="00C70049" w:rsidP="00C70049">
      <w:pPr>
        <w:pStyle w:val="Title"/>
        <w:jc w:val="left"/>
      </w:pPr>
    </w:p>
    <w:p w:rsidR="00EA51DC" w:rsidRDefault="00C70049" w:rsidP="00EA51DC">
      <w:pPr>
        <w:pStyle w:val="Title"/>
        <w:jc w:val="left"/>
      </w:pPr>
      <w:r w:rsidRPr="00C70049">
        <w:t>SUBJECT</w:t>
      </w:r>
      <w:r w:rsidRPr="00C70049">
        <w:rPr>
          <w:b/>
        </w:rPr>
        <w:t>:</w:t>
      </w:r>
      <w:r>
        <w:rPr>
          <w:b/>
        </w:rPr>
        <w:t xml:space="preserve">  </w:t>
      </w:r>
      <w:r w:rsidRPr="00C70049">
        <w:t xml:space="preserve">Confirmation </w:t>
      </w:r>
      <w:r w:rsidR="00EA51DC">
        <w:t>Memo</w:t>
      </w:r>
      <w:r>
        <w:t xml:space="preserve"> for Tax Exemption</w:t>
      </w:r>
      <w:r w:rsidR="00EA51DC">
        <w:t>, Name of Company, Contract Awards with the United States Military</w:t>
      </w:r>
    </w:p>
    <w:p w:rsidR="00EA51DC" w:rsidRDefault="00EA51DC" w:rsidP="00EA51DC">
      <w:pPr>
        <w:pStyle w:val="Title"/>
        <w:jc w:val="left"/>
      </w:pPr>
    </w:p>
    <w:p w:rsidR="009B002C" w:rsidRDefault="00EA51DC" w:rsidP="00EA51DC">
      <w:pPr>
        <w:pStyle w:val="Title"/>
        <w:jc w:val="left"/>
      </w:pPr>
      <w:r>
        <w:t xml:space="preserve">1.  </w:t>
      </w:r>
      <w:r w:rsidR="009B002C">
        <w:t xml:space="preserve">The purpose of this memorandum is to confirm that </w:t>
      </w:r>
      <w:r w:rsidR="009B002C" w:rsidRPr="009B002C">
        <w:rPr>
          <w:color w:val="FF0000"/>
        </w:rPr>
        <w:t>(name of company)</w:t>
      </w:r>
      <w:r w:rsidR="009B002C">
        <w:t xml:space="preserve"> has been doing business with the </w:t>
      </w:r>
      <w:r w:rsidR="003F1F39">
        <w:t>United States Government</w:t>
      </w:r>
      <w:r w:rsidR="009B002C">
        <w:t xml:space="preserve"> (USG)</w:t>
      </w:r>
      <w:r w:rsidR="003F1F39">
        <w:t xml:space="preserve"> in support of the activities of the United States of America for Operation Enduring Freedom and in support of activities of the International Security Assistance Force </w:t>
      </w:r>
      <w:r w:rsidR="009B002C">
        <w:t>and the United States Forces-Afghanistan (USFOR-A).</w:t>
      </w:r>
    </w:p>
    <w:p w:rsidR="009B002C" w:rsidRDefault="009B002C" w:rsidP="00EA51DC">
      <w:pPr>
        <w:pStyle w:val="Title"/>
        <w:jc w:val="left"/>
      </w:pPr>
    </w:p>
    <w:p w:rsidR="003F1F39" w:rsidRPr="00EA51DC" w:rsidRDefault="009B002C" w:rsidP="00EA51DC">
      <w:pPr>
        <w:pStyle w:val="Title"/>
        <w:jc w:val="left"/>
        <w:rPr>
          <w:b/>
          <w:u w:val="single"/>
        </w:rPr>
      </w:pPr>
      <w:r>
        <w:t xml:space="preserve">2.   The USG </w:t>
      </w:r>
      <w:r w:rsidR="003F1F39">
        <w:t xml:space="preserve">has contracted with </w:t>
      </w:r>
      <w:r w:rsidR="00ED7B9F">
        <w:rPr>
          <w:bCs/>
          <w:color w:val="FF0000"/>
        </w:rPr>
        <w:t xml:space="preserve">(company name as stated on their AISA or MoCI license </w:t>
      </w:r>
      <w:r w:rsidR="009C4430">
        <w:rPr>
          <w:bCs/>
          <w:color w:val="FF0000"/>
        </w:rPr>
        <w:t>to include their</w:t>
      </w:r>
      <w:r w:rsidR="00ED7B9F">
        <w:rPr>
          <w:bCs/>
          <w:color w:val="FF0000"/>
        </w:rPr>
        <w:t xml:space="preserve"> license number</w:t>
      </w:r>
      <w:r w:rsidR="00CF7C98">
        <w:rPr>
          <w:bCs/>
          <w:color w:val="FF0000"/>
        </w:rPr>
        <w:t xml:space="preserve">, tax identification number, and </w:t>
      </w:r>
      <w:r w:rsidR="009C4430">
        <w:rPr>
          <w:bCs/>
          <w:color w:val="FF0000"/>
        </w:rPr>
        <w:t>JCCS ID</w:t>
      </w:r>
      <w:r w:rsidR="00ED7B9F">
        <w:rPr>
          <w:bCs/>
          <w:color w:val="FF0000"/>
        </w:rPr>
        <w:t>)</w:t>
      </w:r>
      <w:r w:rsidR="00ED7B9F">
        <w:rPr>
          <w:color w:val="FF0000"/>
        </w:rPr>
        <w:t>, (state if the company was a prime and did the prime utilize subcontractors) (</w:t>
      </w:r>
      <w:r w:rsidR="00CF7C98">
        <w:rPr>
          <w:color w:val="FF0000"/>
        </w:rPr>
        <w:t xml:space="preserve">if so, </w:t>
      </w:r>
      <w:r w:rsidR="00ED7B9F">
        <w:rPr>
          <w:color w:val="FF0000"/>
        </w:rPr>
        <w:t>identify subcontractors the prime subcontracted to)</w:t>
      </w:r>
      <w:r w:rsidR="003F1F39" w:rsidRPr="00EA51DC">
        <w:rPr>
          <w:color w:val="FF0000"/>
        </w:rPr>
        <w:t xml:space="preserve"> </w:t>
      </w:r>
      <w:r w:rsidR="003F1F39">
        <w:t xml:space="preserve">under contract number </w:t>
      </w:r>
      <w:r w:rsidR="00ED7B9F">
        <w:rPr>
          <w:color w:val="FF0000"/>
        </w:rPr>
        <w:t xml:space="preserve">(state </w:t>
      </w:r>
      <w:r w:rsidR="00CF7C98">
        <w:rPr>
          <w:color w:val="FF0000"/>
        </w:rPr>
        <w:t xml:space="preserve">and list </w:t>
      </w:r>
      <w:r w:rsidR="00ED7B9F">
        <w:rPr>
          <w:color w:val="FF0000"/>
        </w:rPr>
        <w:t>contract number</w:t>
      </w:r>
      <w:r w:rsidR="00CF7C98">
        <w:rPr>
          <w:color w:val="FF0000"/>
        </w:rPr>
        <w:t>(s)</w:t>
      </w:r>
      <w:r w:rsidR="00ED7B9F">
        <w:rPr>
          <w:color w:val="FF0000"/>
        </w:rPr>
        <w:t>)</w:t>
      </w:r>
      <w:r w:rsidR="003F1F39" w:rsidRPr="00EA51DC">
        <w:rPr>
          <w:color w:val="FF0000"/>
        </w:rPr>
        <w:t>.</w:t>
      </w:r>
      <w:r w:rsidR="003F1F39">
        <w:t xml:space="preserve">  The period of performance for this contract is </w:t>
      </w:r>
      <w:r w:rsidR="003F1F39" w:rsidRPr="00EA51DC">
        <w:rPr>
          <w:color w:val="FF0000"/>
        </w:rPr>
        <w:t>(describe</w:t>
      </w:r>
      <w:r w:rsidR="009C4430">
        <w:rPr>
          <w:color w:val="FF0000"/>
        </w:rPr>
        <w:t xml:space="preserve"> contract start and end date</w:t>
      </w:r>
      <w:r w:rsidR="003F1F39" w:rsidRPr="00EA51DC">
        <w:rPr>
          <w:color w:val="FF0000"/>
        </w:rPr>
        <w:t>)</w:t>
      </w:r>
      <w:r w:rsidR="003F1F39">
        <w:t xml:space="preserve">.  The price of this contract is </w:t>
      </w:r>
      <w:r w:rsidR="003F1F39" w:rsidRPr="00EA51DC">
        <w:rPr>
          <w:color w:val="FF0000"/>
        </w:rPr>
        <w:t xml:space="preserve">(state the </w:t>
      </w:r>
      <w:r w:rsidR="00ED7B9F">
        <w:rPr>
          <w:color w:val="FF0000"/>
        </w:rPr>
        <w:t>contract value</w:t>
      </w:r>
      <w:r w:rsidR="003F1F39" w:rsidRPr="00EA51DC">
        <w:rPr>
          <w:color w:val="FF0000"/>
        </w:rPr>
        <w:t>)</w:t>
      </w:r>
      <w:r w:rsidR="00ED7B9F">
        <w:rPr>
          <w:color w:val="FF0000"/>
        </w:rPr>
        <w:t xml:space="preserve">; </w:t>
      </w:r>
      <w:r w:rsidR="003F1F39" w:rsidRPr="00EA51DC">
        <w:rPr>
          <w:color w:val="FF0000"/>
        </w:rPr>
        <w:t>(state that the price depends upon the orders made under the contract)</w:t>
      </w:r>
      <w:r w:rsidR="00ED7B9F">
        <w:rPr>
          <w:color w:val="FF0000"/>
        </w:rPr>
        <w:t xml:space="preserve">; </w:t>
      </w:r>
      <w:r w:rsidR="00007016">
        <w:rPr>
          <w:color w:val="FF0000"/>
        </w:rPr>
        <w:t>(</w:t>
      </w:r>
      <w:r w:rsidR="00007016" w:rsidRPr="00007016">
        <w:rPr>
          <w:color w:val="FF0000"/>
        </w:rPr>
        <w:t>the income of which is claimed to be exempt from taxes</w:t>
      </w:r>
      <w:r w:rsidR="00007016">
        <w:rPr>
          <w:color w:val="FF0000"/>
        </w:rPr>
        <w:t>); (description of services rendered).</w:t>
      </w:r>
    </w:p>
    <w:p w:rsidR="003F1F39" w:rsidRDefault="003F1F39" w:rsidP="003F1F39"/>
    <w:p w:rsidR="003F1F39" w:rsidRDefault="00002E00" w:rsidP="003F1F39">
      <w:r>
        <w:t>3</w:t>
      </w:r>
      <w:r w:rsidR="00364334">
        <w:t xml:space="preserve">.  </w:t>
      </w:r>
      <w:r w:rsidR="003F1F39">
        <w:t>Please</w:t>
      </w:r>
      <w:r w:rsidR="003F1F39" w:rsidRPr="003F1F39">
        <w:t xml:space="preserve"> assist</w:t>
      </w:r>
      <w:r w:rsidR="003F1F39" w:rsidRPr="003F1F39">
        <w:rPr>
          <w:color w:val="FF0000"/>
        </w:rPr>
        <w:t xml:space="preserve"> </w:t>
      </w:r>
      <w:r w:rsidR="00B35591">
        <w:rPr>
          <w:bCs/>
          <w:color w:val="FF0000"/>
        </w:rPr>
        <w:t>(Company Name)</w:t>
      </w:r>
      <w:r w:rsidR="00A22C0D">
        <w:rPr>
          <w:bCs/>
          <w:color w:val="FF0000"/>
        </w:rPr>
        <w:t>, (state local or foreign contractor (domestic or international))</w:t>
      </w:r>
      <w:r w:rsidR="003F1F39">
        <w:t xml:space="preserve"> and its </w:t>
      </w:r>
      <w:r w:rsidR="00A22C0D">
        <w:t xml:space="preserve">local </w:t>
      </w:r>
      <w:r w:rsidR="003F1F39">
        <w:t xml:space="preserve">contractor </w:t>
      </w:r>
      <w:r w:rsidR="004A619F">
        <w:t xml:space="preserve">and/or foreign </w:t>
      </w:r>
      <w:r w:rsidR="00CF7C98">
        <w:t>employees</w:t>
      </w:r>
      <w:r w:rsidR="003F1F39">
        <w:t xml:space="preserve"> </w:t>
      </w:r>
      <w:r w:rsidR="00A22C0D">
        <w:t>(</w:t>
      </w:r>
      <w:r w:rsidR="000A2164">
        <w:rPr>
          <w:color w:val="FF0000"/>
        </w:rPr>
        <w:t>refer to the proposal and</w:t>
      </w:r>
      <w:r w:rsidR="00A22C0D" w:rsidRPr="00A22C0D">
        <w:rPr>
          <w:color w:val="FF0000"/>
        </w:rPr>
        <w:t xml:space="preserve"> SPOT</w:t>
      </w:r>
      <w:r w:rsidR="004A619F">
        <w:rPr>
          <w:color w:val="FF0000"/>
        </w:rPr>
        <w:t xml:space="preserve"> to attach the list of contractor employees</w:t>
      </w:r>
      <w:r w:rsidR="00A22C0D">
        <w:t>)</w:t>
      </w:r>
      <w:r w:rsidR="004A619F">
        <w:t xml:space="preserve"> </w:t>
      </w:r>
      <w:r w:rsidR="003F1F39">
        <w:t xml:space="preserve">in obtaining the benefits described in </w:t>
      </w:r>
      <w:r w:rsidR="00B35591">
        <w:t>the 2011 COMISAF Letter of Interpretation, dated 9 March 2011</w:t>
      </w:r>
      <w:r w:rsidR="00527C19">
        <w:t xml:space="preserve">, which states a </w:t>
      </w:r>
      <w:r w:rsidR="00527C19" w:rsidRPr="00EE2AD0">
        <w:rPr>
          <w:b/>
        </w:rPr>
        <w:t>local contract</w:t>
      </w:r>
      <w:r w:rsidR="00A22C0D" w:rsidRPr="00EE2AD0">
        <w:rPr>
          <w:b/>
        </w:rPr>
        <w:t>or</w:t>
      </w:r>
      <w:r w:rsidR="00527C19">
        <w:t xml:space="preserve"> is </w:t>
      </w:r>
      <w:r w:rsidR="00527C19" w:rsidRPr="00002E00">
        <w:rPr>
          <w:b/>
        </w:rPr>
        <w:t>no</w:t>
      </w:r>
      <w:r w:rsidR="00527C19">
        <w:t xml:space="preserve"> longer tax exempt for profits earned from NATO/ISAF contracts as of </w:t>
      </w:r>
      <w:r w:rsidR="00527C19" w:rsidRPr="00BC4A49">
        <w:rPr>
          <w:b/>
        </w:rPr>
        <w:t>21 March 2011</w:t>
      </w:r>
      <w:r w:rsidR="00527C19">
        <w:t xml:space="preserve">.  A local contractor </w:t>
      </w:r>
      <w:r w:rsidR="00527C19" w:rsidRPr="00002E00">
        <w:rPr>
          <w:b/>
        </w:rPr>
        <w:t xml:space="preserve">retains </w:t>
      </w:r>
      <w:r w:rsidR="00527C19">
        <w:t>tax exemption status for tax or duties, sales or other taxes, import fees, or fees of any kind on the goods, materials, supplies acquired and services provided for the use of NATO/ISAF, NATO member States, and non-NATO member States participating in the International Security Assistance Force.</w:t>
      </w:r>
      <w:r w:rsidR="00A22C0D">
        <w:t xml:space="preserve">  Any </w:t>
      </w:r>
      <w:r w:rsidR="00A22C0D" w:rsidRPr="00EE2AD0">
        <w:rPr>
          <w:b/>
        </w:rPr>
        <w:t>Afghan citizen</w:t>
      </w:r>
      <w:r w:rsidR="00A22C0D">
        <w:t xml:space="preserve"> employed by NATO/ISAF contractors or local contractors is </w:t>
      </w:r>
      <w:r w:rsidR="00A22C0D" w:rsidRPr="00002E00">
        <w:rPr>
          <w:b/>
        </w:rPr>
        <w:t>no</w:t>
      </w:r>
      <w:r w:rsidR="00A22C0D">
        <w:t xml:space="preserve"> longer tax exempt and may be taxed according to Afghan tax law as of </w:t>
      </w:r>
      <w:r w:rsidR="00A22C0D" w:rsidRPr="00BC4A49">
        <w:rPr>
          <w:b/>
        </w:rPr>
        <w:t>21 March 2011</w:t>
      </w:r>
      <w:r w:rsidR="00A22C0D">
        <w:t>.</w:t>
      </w:r>
    </w:p>
    <w:p w:rsidR="003F1F39" w:rsidRDefault="003F1F39" w:rsidP="003F1F39"/>
    <w:p w:rsidR="003F1F39" w:rsidRDefault="00002E00" w:rsidP="003F1F39">
      <w:r>
        <w:t>4</w:t>
      </w:r>
      <w:r w:rsidR="00364334">
        <w:t xml:space="preserve">.  </w:t>
      </w:r>
      <w:r w:rsidR="003F1F39">
        <w:t xml:space="preserve">I thank you for your assistance in these matters.  The undersigned is the </w:t>
      </w:r>
      <w:r w:rsidR="003F1F39" w:rsidRPr="003F1F39">
        <w:rPr>
          <w:color w:val="FF0000"/>
        </w:rPr>
        <w:t>(procuring)(administrative)</w:t>
      </w:r>
      <w:r w:rsidR="003F1F39">
        <w:t xml:space="preserve"> contracting officer for this contract.  If you would like to contact me, please </w:t>
      </w:r>
      <w:r w:rsidR="003F1F39" w:rsidRPr="003F1F39">
        <w:rPr>
          <w:color w:val="FF0000"/>
        </w:rPr>
        <w:t>(add contact information).</w:t>
      </w:r>
    </w:p>
    <w:p w:rsidR="00CF7C98" w:rsidRDefault="00CF7C98" w:rsidP="00C70049">
      <w:pPr>
        <w:pStyle w:val="Title"/>
        <w:tabs>
          <w:tab w:val="left" w:pos="4680"/>
        </w:tabs>
        <w:jc w:val="left"/>
        <w:rPr>
          <w:color w:val="FF0000"/>
        </w:rPr>
      </w:pPr>
      <w:r>
        <w:rPr>
          <w:color w:val="FF0000"/>
        </w:rPr>
        <w:tab/>
      </w:r>
    </w:p>
    <w:p w:rsidR="00C70049" w:rsidRPr="00716EC9" w:rsidRDefault="00CF7C98" w:rsidP="00C70049">
      <w:pPr>
        <w:pStyle w:val="Title"/>
        <w:tabs>
          <w:tab w:val="left" w:pos="4680"/>
        </w:tabs>
        <w:jc w:val="left"/>
        <w:rPr>
          <w:color w:val="FF0000"/>
        </w:rPr>
      </w:pPr>
      <w:r>
        <w:rPr>
          <w:color w:val="FF0000"/>
        </w:rPr>
        <w:tab/>
      </w:r>
      <w:r w:rsidR="00716EC9" w:rsidRPr="00716EC9">
        <w:rPr>
          <w:color w:val="FF0000"/>
        </w:rPr>
        <w:t>RCC Chief’s name</w:t>
      </w:r>
    </w:p>
    <w:p w:rsidR="008D3190" w:rsidRDefault="00C70049" w:rsidP="00C70049">
      <w:pPr>
        <w:pStyle w:val="Title"/>
        <w:tabs>
          <w:tab w:val="left" w:pos="4680"/>
        </w:tabs>
        <w:jc w:val="left"/>
      </w:pPr>
      <w:r w:rsidRPr="00716EC9">
        <w:rPr>
          <w:color w:val="FF0000"/>
        </w:rPr>
        <w:lastRenderedPageBreak/>
        <w:tab/>
      </w:r>
      <w:r>
        <w:t>Contracting Officer</w:t>
      </w:r>
    </w:p>
    <w:p w:rsidR="00364334" w:rsidRDefault="00364334" w:rsidP="00C70049">
      <w:pPr>
        <w:pStyle w:val="Title"/>
        <w:tabs>
          <w:tab w:val="left" w:pos="4680"/>
        </w:tabs>
        <w:jc w:val="left"/>
        <w:rPr>
          <w:szCs w:val="24"/>
        </w:rPr>
      </w:pPr>
      <w:r>
        <w:tab/>
        <w:t>RCC xxx</w:t>
      </w:r>
    </w:p>
    <w:sectPr w:rsidR="00364334" w:rsidSect="00AB2949">
      <w:footerReference w:type="default" r:id="rId17"/>
      <w:pgSz w:w="12240" w:h="15840" w:code="1"/>
      <w:pgMar w:top="63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0A7" w:rsidRDefault="008010A7" w:rsidP="00AB2949">
      <w:r>
        <w:separator/>
      </w:r>
    </w:p>
  </w:endnote>
  <w:endnote w:type="continuationSeparator" w:id="0">
    <w:p w:rsidR="008010A7" w:rsidRDefault="008010A7" w:rsidP="00AB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82188"/>
      <w:docPartObj>
        <w:docPartGallery w:val="Page Numbers (Bottom of Page)"/>
        <w:docPartUnique/>
      </w:docPartObj>
    </w:sdtPr>
    <w:sdtEndPr/>
    <w:sdtContent>
      <w:p w:rsidR="00C70049" w:rsidRDefault="008010A7">
        <w:pPr>
          <w:pStyle w:val="Footer"/>
          <w:jc w:val="center"/>
        </w:pPr>
        <w:r>
          <w:fldChar w:fldCharType="begin"/>
        </w:r>
        <w:r>
          <w:instrText xml:space="preserve"> PAGE   \* MERGEFORMAT </w:instrText>
        </w:r>
        <w:r>
          <w:fldChar w:fldCharType="separate"/>
        </w:r>
        <w:r w:rsidR="003F342C">
          <w:rPr>
            <w:noProof/>
          </w:rPr>
          <w:t>2</w:t>
        </w:r>
        <w:r>
          <w:rPr>
            <w:noProof/>
          </w:rPr>
          <w:fldChar w:fldCharType="end"/>
        </w:r>
      </w:p>
    </w:sdtContent>
  </w:sdt>
  <w:p w:rsidR="00C70049" w:rsidRDefault="00C700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0A7" w:rsidRDefault="008010A7" w:rsidP="00AB2949">
      <w:r>
        <w:separator/>
      </w:r>
    </w:p>
  </w:footnote>
  <w:footnote w:type="continuationSeparator" w:id="0">
    <w:p w:rsidR="008010A7" w:rsidRDefault="008010A7" w:rsidP="00AB29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2F0E"/>
    <w:multiLevelType w:val="hybridMultilevel"/>
    <w:tmpl w:val="544A19D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B4963CC"/>
    <w:multiLevelType w:val="hybridMultilevel"/>
    <w:tmpl w:val="F792572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C3314"/>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FC4"/>
    <w:rsid w:val="00002E00"/>
    <w:rsid w:val="00002F90"/>
    <w:rsid w:val="00003958"/>
    <w:rsid w:val="00007016"/>
    <w:rsid w:val="00007726"/>
    <w:rsid w:val="00010B2D"/>
    <w:rsid w:val="0001446B"/>
    <w:rsid w:val="0002156E"/>
    <w:rsid w:val="000503AA"/>
    <w:rsid w:val="00063689"/>
    <w:rsid w:val="00083C77"/>
    <w:rsid w:val="00087B6B"/>
    <w:rsid w:val="00095867"/>
    <w:rsid w:val="000A2164"/>
    <w:rsid w:val="000A41ED"/>
    <w:rsid w:val="000A6D77"/>
    <w:rsid w:val="000B2E49"/>
    <w:rsid w:val="000C2957"/>
    <w:rsid w:val="000D2748"/>
    <w:rsid w:val="00114AE4"/>
    <w:rsid w:val="0012518B"/>
    <w:rsid w:val="00125659"/>
    <w:rsid w:val="001616C9"/>
    <w:rsid w:val="00185B9E"/>
    <w:rsid w:val="001910F6"/>
    <w:rsid w:val="001A3A00"/>
    <w:rsid w:val="001E76A9"/>
    <w:rsid w:val="001F64C5"/>
    <w:rsid w:val="001F73BD"/>
    <w:rsid w:val="002163DC"/>
    <w:rsid w:val="00233CFB"/>
    <w:rsid w:val="002419BA"/>
    <w:rsid w:val="00251104"/>
    <w:rsid w:val="00266984"/>
    <w:rsid w:val="00276108"/>
    <w:rsid w:val="00286556"/>
    <w:rsid w:val="00292720"/>
    <w:rsid w:val="00310557"/>
    <w:rsid w:val="0031319C"/>
    <w:rsid w:val="00317F6E"/>
    <w:rsid w:val="00326358"/>
    <w:rsid w:val="003561D0"/>
    <w:rsid w:val="00364334"/>
    <w:rsid w:val="0036776D"/>
    <w:rsid w:val="003706E7"/>
    <w:rsid w:val="00373A45"/>
    <w:rsid w:val="003A5629"/>
    <w:rsid w:val="003E559A"/>
    <w:rsid w:val="003F1F39"/>
    <w:rsid w:val="003F342C"/>
    <w:rsid w:val="003F54A8"/>
    <w:rsid w:val="00431AC2"/>
    <w:rsid w:val="0044226A"/>
    <w:rsid w:val="00443CA5"/>
    <w:rsid w:val="00467D42"/>
    <w:rsid w:val="00474FB6"/>
    <w:rsid w:val="0049239E"/>
    <w:rsid w:val="004A36E1"/>
    <w:rsid w:val="004A619F"/>
    <w:rsid w:val="004C3459"/>
    <w:rsid w:val="004D3105"/>
    <w:rsid w:val="004E17B9"/>
    <w:rsid w:val="004E3C85"/>
    <w:rsid w:val="00507604"/>
    <w:rsid w:val="00507605"/>
    <w:rsid w:val="005109DD"/>
    <w:rsid w:val="00527C19"/>
    <w:rsid w:val="005329C5"/>
    <w:rsid w:val="00573544"/>
    <w:rsid w:val="00574E88"/>
    <w:rsid w:val="00586D7E"/>
    <w:rsid w:val="005A1B4C"/>
    <w:rsid w:val="005D3948"/>
    <w:rsid w:val="005E1B3D"/>
    <w:rsid w:val="005E2B59"/>
    <w:rsid w:val="00606326"/>
    <w:rsid w:val="006234A7"/>
    <w:rsid w:val="00631761"/>
    <w:rsid w:val="00637A0C"/>
    <w:rsid w:val="0064211F"/>
    <w:rsid w:val="00651F51"/>
    <w:rsid w:val="0066038B"/>
    <w:rsid w:val="00697768"/>
    <w:rsid w:val="006B532D"/>
    <w:rsid w:val="006D2A89"/>
    <w:rsid w:val="006E37D9"/>
    <w:rsid w:val="006E7129"/>
    <w:rsid w:val="006F0E48"/>
    <w:rsid w:val="0071199A"/>
    <w:rsid w:val="007138C5"/>
    <w:rsid w:val="00716EC9"/>
    <w:rsid w:val="0072092A"/>
    <w:rsid w:val="00723C01"/>
    <w:rsid w:val="00726D79"/>
    <w:rsid w:val="00741DE8"/>
    <w:rsid w:val="00787BCD"/>
    <w:rsid w:val="007918F0"/>
    <w:rsid w:val="007A2FD8"/>
    <w:rsid w:val="007C19B3"/>
    <w:rsid w:val="007F48D6"/>
    <w:rsid w:val="008010A7"/>
    <w:rsid w:val="00803EAB"/>
    <w:rsid w:val="00806FF1"/>
    <w:rsid w:val="00812812"/>
    <w:rsid w:val="0081605F"/>
    <w:rsid w:val="00825890"/>
    <w:rsid w:val="0082743A"/>
    <w:rsid w:val="0083034C"/>
    <w:rsid w:val="00831C78"/>
    <w:rsid w:val="00840A89"/>
    <w:rsid w:val="0085538C"/>
    <w:rsid w:val="00860252"/>
    <w:rsid w:val="008801C7"/>
    <w:rsid w:val="00886591"/>
    <w:rsid w:val="0089502F"/>
    <w:rsid w:val="008953EB"/>
    <w:rsid w:val="0089598C"/>
    <w:rsid w:val="008A3DFC"/>
    <w:rsid w:val="008B2743"/>
    <w:rsid w:val="008B5F32"/>
    <w:rsid w:val="008B75AF"/>
    <w:rsid w:val="008D0B8B"/>
    <w:rsid w:val="008D3190"/>
    <w:rsid w:val="008D41CD"/>
    <w:rsid w:val="008E359B"/>
    <w:rsid w:val="00915F33"/>
    <w:rsid w:val="00943A56"/>
    <w:rsid w:val="00962E03"/>
    <w:rsid w:val="00964595"/>
    <w:rsid w:val="00966223"/>
    <w:rsid w:val="0097582F"/>
    <w:rsid w:val="00995877"/>
    <w:rsid w:val="009A0B9D"/>
    <w:rsid w:val="009A22D7"/>
    <w:rsid w:val="009B002C"/>
    <w:rsid w:val="009B0367"/>
    <w:rsid w:val="009C4430"/>
    <w:rsid w:val="009D1B00"/>
    <w:rsid w:val="009D6E79"/>
    <w:rsid w:val="009E6F07"/>
    <w:rsid w:val="009F1E5C"/>
    <w:rsid w:val="00A02EB9"/>
    <w:rsid w:val="00A11E87"/>
    <w:rsid w:val="00A22C0D"/>
    <w:rsid w:val="00A308B8"/>
    <w:rsid w:val="00A502B5"/>
    <w:rsid w:val="00A81710"/>
    <w:rsid w:val="00A90417"/>
    <w:rsid w:val="00A91DF1"/>
    <w:rsid w:val="00A96C4C"/>
    <w:rsid w:val="00AB2949"/>
    <w:rsid w:val="00AC03E9"/>
    <w:rsid w:val="00AC24D4"/>
    <w:rsid w:val="00AC5A58"/>
    <w:rsid w:val="00AE7EF4"/>
    <w:rsid w:val="00B15DE4"/>
    <w:rsid w:val="00B35591"/>
    <w:rsid w:val="00B3707C"/>
    <w:rsid w:val="00B44144"/>
    <w:rsid w:val="00B510FF"/>
    <w:rsid w:val="00B569A2"/>
    <w:rsid w:val="00B632B8"/>
    <w:rsid w:val="00B63A4B"/>
    <w:rsid w:val="00B63C86"/>
    <w:rsid w:val="00B84F0C"/>
    <w:rsid w:val="00B90845"/>
    <w:rsid w:val="00BA1CAB"/>
    <w:rsid w:val="00BA2394"/>
    <w:rsid w:val="00BA6FC4"/>
    <w:rsid w:val="00BB3A3C"/>
    <w:rsid w:val="00BC4A49"/>
    <w:rsid w:val="00BC7102"/>
    <w:rsid w:val="00BD14A9"/>
    <w:rsid w:val="00BD3A06"/>
    <w:rsid w:val="00BE6A45"/>
    <w:rsid w:val="00BF3DD4"/>
    <w:rsid w:val="00BF7B71"/>
    <w:rsid w:val="00C21A78"/>
    <w:rsid w:val="00C27E38"/>
    <w:rsid w:val="00C304F7"/>
    <w:rsid w:val="00C57426"/>
    <w:rsid w:val="00C6535F"/>
    <w:rsid w:val="00C70049"/>
    <w:rsid w:val="00C72685"/>
    <w:rsid w:val="00C80EF1"/>
    <w:rsid w:val="00C90518"/>
    <w:rsid w:val="00C9145B"/>
    <w:rsid w:val="00CB0229"/>
    <w:rsid w:val="00CB6257"/>
    <w:rsid w:val="00CD51C4"/>
    <w:rsid w:val="00CD5D1A"/>
    <w:rsid w:val="00CD6D42"/>
    <w:rsid w:val="00CF4D0F"/>
    <w:rsid w:val="00CF7744"/>
    <w:rsid w:val="00CF7C98"/>
    <w:rsid w:val="00D03F76"/>
    <w:rsid w:val="00D17616"/>
    <w:rsid w:val="00D25C83"/>
    <w:rsid w:val="00D26916"/>
    <w:rsid w:val="00D30091"/>
    <w:rsid w:val="00D41CFA"/>
    <w:rsid w:val="00D552DA"/>
    <w:rsid w:val="00D63B0B"/>
    <w:rsid w:val="00D7074A"/>
    <w:rsid w:val="00D760D9"/>
    <w:rsid w:val="00D86FF2"/>
    <w:rsid w:val="00D95A55"/>
    <w:rsid w:val="00DB59E9"/>
    <w:rsid w:val="00DD2F0D"/>
    <w:rsid w:val="00DF2F36"/>
    <w:rsid w:val="00DF792C"/>
    <w:rsid w:val="00E43C09"/>
    <w:rsid w:val="00E44E04"/>
    <w:rsid w:val="00E51E20"/>
    <w:rsid w:val="00E52644"/>
    <w:rsid w:val="00EA51DC"/>
    <w:rsid w:val="00EA6390"/>
    <w:rsid w:val="00EC3FEC"/>
    <w:rsid w:val="00ED7B9F"/>
    <w:rsid w:val="00EE07BF"/>
    <w:rsid w:val="00EE171E"/>
    <w:rsid w:val="00EE2AD0"/>
    <w:rsid w:val="00F35C67"/>
    <w:rsid w:val="00F4076E"/>
    <w:rsid w:val="00F51E6B"/>
    <w:rsid w:val="00F61209"/>
    <w:rsid w:val="00F63182"/>
    <w:rsid w:val="00F64A44"/>
    <w:rsid w:val="00F64CCC"/>
    <w:rsid w:val="00F94558"/>
    <w:rsid w:val="00FA1436"/>
    <w:rsid w:val="00FC678B"/>
    <w:rsid w:val="00FD22C2"/>
    <w:rsid w:val="00FD3ECE"/>
    <w:rsid w:val="00FD5F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C4"/>
    <w:rPr>
      <w:rFonts w:ascii="Times New Roman" w:eastAsia="Times New Roman" w:hAnsi="Times New Roman"/>
      <w:sz w:val="24"/>
      <w:szCs w:val="24"/>
    </w:rPr>
  </w:style>
  <w:style w:type="paragraph" w:styleId="Heading4">
    <w:name w:val="heading 4"/>
    <w:basedOn w:val="Normal"/>
    <w:next w:val="Normal"/>
    <w:link w:val="Heading4Char"/>
    <w:qFormat/>
    <w:rsid w:val="008D3190"/>
    <w:pPr>
      <w:keepNext/>
      <w:widowControl w:val="0"/>
      <w:outlineLvl w:val="3"/>
    </w:pPr>
    <w:rPr>
      <w:szCs w:val="20"/>
    </w:rPr>
  </w:style>
  <w:style w:type="paragraph" w:styleId="Heading5">
    <w:name w:val="heading 5"/>
    <w:basedOn w:val="Normal"/>
    <w:next w:val="Normal"/>
    <w:link w:val="Heading5Char"/>
    <w:qFormat/>
    <w:rsid w:val="008D3190"/>
    <w:pPr>
      <w:keepNext/>
      <w:widowControl w:val="0"/>
      <w:jc w:val="center"/>
      <w:outlineLvl w:val="4"/>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6FC4"/>
    <w:pPr>
      <w:tabs>
        <w:tab w:val="center" w:pos="4320"/>
        <w:tab w:val="right" w:pos="8640"/>
      </w:tabs>
    </w:pPr>
  </w:style>
  <w:style w:type="character" w:customStyle="1" w:styleId="HeaderChar">
    <w:name w:val="Header Char"/>
    <w:basedOn w:val="DefaultParagraphFont"/>
    <w:link w:val="Header"/>
    <w:uiPriority w:val="99"/>
    <w:rsid w:val="00BA6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6FC4"/>
    <w:rPr>
      <w:rFonts w:ascii="Tahoma" w:hAnsi="Tahoma" w:cs="Tahoma"/>
      <w:sz w:val="16"/>
      <w:szCs w:val="16"/>
    </w:rPr>
  </w:style>
  <w:style w:type="character" w:customStyle="1" w:styleId="BalloonTextChar">
    <w:name w:val="Balloon Text Char"/>
    <w:basedOn w:val="DefaultParagraphFont"/>
    <w:link w:val="BalloonText"/>
    <w:uiPriority w:val="99"/>
    <w:semiHidden/>
    <w:rsid w:val="00BA6FC4"/>
    <w:rPr>
      <w:rFonts w:ascii="Tahoma" w:eastAsia="Times New Roman" w:hAnsi="Tahoma" w:cs="Tahoma"/>
      <w:sz w:val="16"/>
      <w:szCs w:val="16"/>
    </w:rPr>
  </w:style>
  <w:style w:type="character" w:styleId="Hyperlink">
    <w:name w:val="Hyperlink"/>
    <w:basedOn w:val="DefaultParagraphFont"/>
    <w:uiPriority w:val="99"/>
    <w:unhideWhenUsed/>
    <w:rsid w:val="0071199A"/>
    <w:rPr>
      <w:color w:val="3366CC"/>
      <w:u w:val="single"/>
    </w:rPr>
  </w:style>
  <w:style w:type="paragraph" w:customStyle="1" w:styleId="pbodyalt">
    <w:name w:val="pbodyalt"/>
    <w:basedOn w:val="Normal"/>
    <w:rsid w:val="0071199A"/>
    <w:pPr>
      <w:spacing w:before="240" w:after="240" w:line="288" w:lineRule="auto"/>
      <w:ind w:left="240" w:right="240" w:firstLine="240"/>
    </w:pPr>
    <w:rPr>
      <w:rFonts w:ascii="Arial" w:hAnsi="Arial" w:cs="Arial"/>
      <w:color w:val="000000"/>
      <w:sz w:val="15"/>
      <w:szCs w:val="15"/>
    </w:rPr>
  </w:style>
  <w:style w:type="paragraph" w:customStyle="1" w:styleId="pbodyaltctr">
    <w:name w:val="pbodyaltctr"/>
    <w:basedOn w:val="Normal"/>
    <w:rsid w:val="0071199A"/>
    <w:pPr>
      <w:spacing w:before="240" w:after="240" w:line="288" w:lineRule="auto"/>
      <w:ind w:left="240" w:right="240"/>
      <w:jc w:val="center"/>
    </w:pPr>
    <w:rPr>
      <w:rFonts w:ascii="Arial" w:hAnsi="Arial" w:cs="Arial"/>
      <w:color w:val="000000"/>
      <w:sz w:val="15"/>
      <w:szCs w:val="15"/>
    </w:rPr>
  </w:style>
  <w:style w:type="paragraph" w:customStyle="1" w:styleId="pbodyaltlist1">
    <w:name w:val="pbodyaltlist1"/>
    <w:basedOn w:val="Normal"/>
    <w:rsid w:val="0071199A"/>
    <w:pPr>
      <w:spacing w:line="288" w:lineRule="auto"/>
      <w:ind w:left="240" w:right="240" w:firstLine="240"/>
    </w:pPr>
    <w:rPr>
      <w:rFonts w:ascii="Arial" w:hAnsi="Arial" w:cs="Arial"/>
      <w:color w:val="000000"/>
      <w:sz w:val="15"/>
      <w:szCs w:val="15"/>
    </w:rPr>
  </w:style>
  <w:style w:type="paragraph" w:customStyle="1" w:styleId="pbodyaltlist2">
    <w:name w:val="pbodyaltlist2"/>
    <w:basedOn w:val="Normal"/>
    <w:rsid w:val="0071199A"/>
    <w:pPr>
      <w:spacing w:line="288" w:lineRule="auto"/>
      <w:ind w:left="240" w:right="240" w:firstLine="480"/>
    </w:pPr>
    <w:rPr>
      <w:rFonts w:ascii="Arial" w:hAnsi="Arial" w:cs="Arial"/>
      <w:color w:val="000000"/>
      <w:sz w:val="15"/>
      <w:szCs w:val="15"/>
    </w:rPr>
  </w:style>
  <w:style w:type="paragraph" w:customStyle="1" w:styleId="pbodyaltlist3">
    <w:name w:val="pbodyaltlist3"/>
    <w:basedOn w:val="Normal"/>
    <w:rsid w:val="0071199A"/>
    <w:pPr>
      <w:spacing w:line="288" w:lineRule="auto"/>
      <w:ind w:left="240" w:right="240" w:firstLine="720"/>
    </w:pPr>
    <w:rPr>
      <w:rFonts w:ascii="Arial" w:hAnsi="Arial" w:cs="Arial"/>
      <w:color w:val="000000"/>
      <w:sz w:val="15"/>
      <w:szCs w:val="15"/>
    </w:rPr>
  </w:style>
  <w:style w:type="paragraph" w:customStyle="1" w:styleId="pbodyctrsmcaps">
    <w:name w:val="pbodyctrsmcaps"/>
    <w:basedOn w:val="Normal"/>
    <w:rsid w:val="0071199A"/>
    <w:pPr>
      <w:spacing w:before="240" w:after="240" w:line="288" w:lineRule="auto"/>
      <w:jc w:val="center"/>
    </w:pPr>
    <w:rPr>
      <w:rFonts w:ascii="Arial" w:hAnsi="Arial" w:cs="Arial"/>
      <w:smallCaps/>
      <w:color w:val="000000"/>
      <w:sz w:val="20"/>
      <w:szCs w:val="20"/>
    </w:rPr>
  </w:style>
  <w:style w:type="character" w:styleId="Emphasis">
    <w:name w:val="Emphasis"/>
    <w:basedOn w:val="DefaultParagraphFont"/>
    <w:uiPriority w:val="20"/>
    <w:qFormat/>
    <w:rsid w:val="0071199A"/>
    <w:rPr>
      <w:i/>
      <w:iCs/>
    </w:rPr>
  </w:style>
  <w:style w:type="paragraph" w:styleId="PlainText">
    <w:name w:val="Plain Text"/>
    <w:basedOn w:val="Normal"/>
    <w:link w:val="PlainTextChar"/>
    <w:uiPriority w:val="99"/>
    <w:unhideWhenUsed/>
    <w:rsid w:val="0071199A"/>
    <w:rPr>
      <w:rFonts w:ascii="Consolas" w:eastAsia="Calibri" w:hAnsi="Consolas"/>
      <w:sz w:val="21"/>
      <w:szCs w:val="21"/>
    </w:rPr>
  </w:style>
  <w:style w:type="character" w:customStyle="1" w:styleId="PlainTextChar">
    <w:name w:val="Plain Text Char"/>
    <w:basedOn w:val="DefaultParagraphFont"/>
    <w:link w:val="PlainText"/>
    <w:uiPriority w:val="99"/>
    <w:rsid w:val="0071199A"/>
    <w:rPr>
      <w:rFonts w:ascii="Consolas" w:hAnsi="Consolas"/>
      <w:sz w:val="21"/>
      <w:szCs w:val="21"/>
    </w:rPr>
  </w:style>
  <w:style w:type="paragraph" w:customStyle="1" w:styleId="Default">
    <w:name w:val="Default"/>
    <w:rsid w:val="0071199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31C78"/>
    <w:pPr>
      <w:widowControl w:val="0"/>
      <w:overflowPunct w:val="0"/>
      <w:autoSpaceDE w:val="0"/>
      <w:autoSpaceDN w:val="0"/>
      <w:adjustRightInd w:val="0"/>
      <w:ind w:left="720"/>
      <w:textAlignment w:val="baseline"/>
    </w:pPr>
    <w:rPr>
      <w:sz w:val="20"/>
      <w:szCs w:val="20"/>
    </w:rPr>
  </w:style>
  <w:style w:type="paragraph" w:styleId="Footer">
    <w:name w:val="footer"/>
    <w:basedOn w:val="Normal"/>
    <w:link w:val="FooterChar"/>
    <w:uiPriority w:val="99"/>
    <w:unhideWhenUsed/>
    <w:rsid w:val="00AB2949"/>
    <w:pPr>
      <w:tabs>
        <w:tab w:val="center" w:pos="4680"/>
        <w:tab w:val="right" w:pos="9360"/>
      </w:tabs>
    </w:pPr>
  </w:style>
  <w:style w:type="character" w:customStyle="1" w:styleId="FooterChar">
    <w:name w:val="Footer Char"/>
    <w:basedOn w:val="DefaultParagraphFont"/>
    <w:link w:val="Footer"/>
    <w:uiPriority w:val="99"/>
    <w:rsid w:val="00AB2949"/>
    <w:rPr>
      <w:rFonts w:ascii="Times New Roman" w:eastAsia="Times New Roman" w:hAnsi="Times New Roman"/>
      <w:sz w:val="24"/>
      <w:szCs w:val="24"/>
    </w:rPr>
  </w:style>
  <w:style w:type="paragraph" w:styleId="Revision">
    <w:name w:val="Revision"/>
    <w:hidden/>
    <w:uiPriority w:val="99"/>
    <w:semiHidden/>
    <w:rsid w:val="00002F90"/>
    <w:rPr>
      <w:rFonts w:ascii="Times New Roman" w:eastAsia="Times New Roman" w:hAnsi="Times New Roman"/>
      <w:sz w:val="24"/>
      <w:szCs w:val="24"/>
    </w:rPr>
  </w:style>
  <w:style w:type="character" w:customStyle="1" w:styleId="Heading4Char">
    <w:name w:val="Heading 4 Char"/>
    <w:basedOn w:val="DefaultParagraphFont"/>
    <w:link w:val="Heading4"/>
    <w:rsid w:val="008D3190"/>
    <w:rPr>
      <w:rFonts w:ascii="Times New Roman" w:eastAsia="Times New Roman" w:hAnsi="Times New Roman"/>
      <w:sz w:val="24"/>
    </w:rPr>
  </w:style>
  <w:style w:type="character" w:customStyle="1" w:styleId="Heading5Char">
    <w:name w:val="Heading 5 Char"/>
    <w:basedOn w:val="DefaultParagraphFont"/>
    <w:link w:val="Heading5"/>
    <w:rsid w:val="008D3190"/>
    <w:rPr>
      <w:rFonts w:ascii="Times New Roman" w:eastAsia="Times New Roman" w:hAnsi="Times New Roman"/>
      <w:b/>
      <w:sz w:val="28"/>
    </w:rPr>
  </w:style>
  <w:style w:type="paragraph" w:styleId="Title">
    <w:name w:val="Title"/>
    <w:basedOn w:val="Normal"/>
    <w:link w:val="TitleChar"/>
    <w:qFormat/>
    <w:rsid w:val="008D3190"/>
    <w:pPr>
      <w:widowControl w:val="0"/>
      <w:jc w:val="center"/>
    </w:pPr>
    <w:rPr>
      <w:szCs w:val="20"/>
    </w:rPr>
  </w:style>
  <w:style w:type="character" w:customStyle="1" w:styleId="TitleChar">
    <w:name w:val="Title Char"/>
    <w:basedOn w:val="DefaultParagraphFont"/>
    <w:link w:val="Title"/>
    <w:rsid w:val="008D3190"/>
    <w:rPr>
      <w:rFonts w:ascii="Times New Roman" w:eastAsia="Times New Roman" w:hAnsi="Times New Roman"/>
      <w:sz w:val="24"/>
    </w:rPr>
  </w:style>
  <w:style w:type="character" w:styleId="Strong">
    <w:name w:val="Strong"/>
    <w:basedOn w:val="DefaultParagraphFont"/>
    <w:qFormat/>
    <w:rsid w:val="008D3190"/>
    <w:rPr>
      <w:b/>
      <w:bCs/>
    </w:rPr>
  </w:style>
  <w:style w:type="character" w:styleId="PageNumber">
    <w:name w:val="page number"/>
    <w:basedOn w:val="DefaultParagraphFont"/>
    <w:rsid w:val="008D3190"/>
  </w:style>
  <w:style w:type="paragraph" w:styleId="BodyText">
    <w:name w:val="Body Text"/>
    <w:basedOn w:val="Normal"/>
    <w:link w:val="BodyTextChar"/>
    <w:rsid w:val="008D3190"/>
    <w:pPr>
      <w:widowControl w:val="0"/>
    </w:pPr>
    <w:rPr>
      <w:b/>
      <w:szCs w:val="20"/>
      <w:u w:val="single"/>
    </w:rPr>
  </w:style>
  <w:style w:type="character" w:customStyle="1" w:styleId="BodyTextChar">
    <w:name w:val="Body Text Char"/>
    <w:basedOn w:val="DefaultParagraphFont"/>
    <w:link w:val="BodyText"/>
    <w:rsid w:val="008D3190"/>
    <w:rPr>
      <w:rFonts w:ascii="Times New Roman" w:eastAsia="Times New Roman" w:hAnsi="Times New Roman"/>
      <w:b/>
      <w:sz w:val="24"/>
      <w:u w:val="single"/>
    </w:rPr>
  </w:style>
  <w:style w:type="paragraph" w:styleId="BodyText2">
    <w:name w:val="Body Text 2"/>
    <w:basedOn w:val="Normal"/>
    <w:link w:val="BodyText2Char"/>
    <w:rsid w:val="008D3190"/>
    <w:pPr>
      <w:widowControl w:val="0"/>
    </w:pPr>
    <w:rPr>
      <w:bCs/>
      <w:szCs w:val="20"/>
    </w:rPr>
  </w:style>
  <w:style w:type="character" w:customStyle="1" w:styleId="BodyText2Char">
    <w:name w:val="Body Text 2 Char"/>
    <w:basedOn w:val="DefaultParagraphFont"/>
    <w:link w:val="BodyText2"/>
    <w:rsid w:val="008D3190"/>
    <w:rPr>
      <w:rFonts w:ascii="Times New Roman" w:eastAsia="Times New Roman" w:hAnsi="Times New Roman"/>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C4"/>
    <w:rPr>
      <w:rFonts w:ascii="Times New Roman" w:eastAsia="Times New Roman" w:hAnsi="Times New Roman"/>
      <w:sz w:val="24"/>
      <w:szCs w:val="24"/>
    </w:rPr>
  </w:style>
  <w:style w:type="paragraph" w:styleId="Heading4">
    <w:name w:val="heading 4"/>
    <w:basedOn w:val="Normal"/>
    <w:next w:val="Normal"/>
    <w:link w:val="Heading4Char"/>
    <w:qFormat/>
    <w:rsid w:val="008D3190"/>
    <w:pPr>
      <w:keepNext/>
      <w:widowControl w:val="0"/>
      <w:outlineLvl w:val="3"/>
    </w:pPr>
    <w:rPr>
      <w:szCs w:val="20"/>
    </w:rPr>
  </w:style>
  <w:style w:type="paragraph" w:styleId="Heading5">
    <w:name w:val="heading 5"/>
    <w:basedOn w:val="Normal"/>
    <w:next w:val="Normal"/>
    <w:link w:val="Heading5Char"/>
    <w:qFormat/>
    <w:rsid w:val="008D3190"/>
    <w:pPr>
      <w:keepNext/>
      <w:widowControl w:val="0"/>
      <w:jc w:val="center"/>
      <w:outlineLvl w:val="4"/>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6FC4"/>
    <w:pPr>
      <w:tabs>
        <w:tab w:val="center" w:pos="4320"/>
        <w:tab w:val="right" w:pos="8640"/>
      </w:tabs>
    </w:pPr>
  </w:style>
  <w:style w:type="character" w:customStyle="1" w:styleId="HeaderChar">
    <w:name w:val="Header Char"/>
    <w:basedOn w:val="DefaultParagraphFont"/>
    <w:link w:val="Header"/>
    <w:uiPriority w:val="99"/>
    <w:rsid w:val="00BA6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6FC4"/>
    <w:rPr>
      <w:rFonts w:ascii="Tahoma" w:hAnsi="Tahoma" w:cs="Tahoma"/>
      <w:sz w:val="16"/>
      <w:szCs w:val="16"/>
    </w:rPr>
  </w:style>
  <w:style w:type="character" w:customStyle="1" w:styleId="BalloonTextChar">
    <w:name w:val="Balloon Text Char"/>
    <w:basedOn w:val="DefaultParagraphFont"/>
    <w:link w:val="BalloonText"/>
    <w:uiPriority w:val="99"/>
    <w:semiHidden/>
    <w:rsid w:val="00BA6FC4"/>
    <w:rPr>
      <w:rFonts w:ascii="Tahoma" w:eastAsia="Times New Roman" w:hAnsi="Tahoma" w:cs="Tahoma"/>
      <w:sz w:val="16"/>
      <w:szCs w:val="16"/>
    </w:rPr>
  </w:style>
  <w:style w:type="character" w:styleId="Hyperlink">
    <w:name w:val="Hyperlink"/>
    <w:basedOn w:val="DefaultParagraphFont"/>
    <w:uiPriority w:val="99"/>
    <w:unhideWhenUsed/>
    <w:rsid w:val="0071199A"/>
    <w:rPr>
      <w:color w:val="3366CC"/>
      <w:u w:val="single"/>
    </w:rPr>
  </w:style>
  <w:style w:type="paragraph" w:customStyle="1" w:styleId="pbodyalt">
    <w:name w:val="pbodyalt"/>
    <w:basedOn w:val="Normal"/>
    <w:rsid w:val="0071199A"/>
    <w:pPr>
      <w:spacing w:before="240" w:after="240" w:line="288" w:lineRule="auto"/>
      <w:ind w:left="240" w:right="240" w:firstLine="240"/>
    </w:pPr>
    <w:rPr>
      <w:rFonts w:ascii="Arial" w:hAnsi="Arial" w:cs="Arial"/>
      <w:color w:val="000000"/>
      <w:sz w:val="15"/>
      <w:szCs w:val="15"/>
    </w:rPr>
  </w:style>
  <w:style w:type="paragraph" w:customStyle="1" w:styleId="pbodyaltctr">
    <w:name w:val="pbodyaltctr"/>
    <w:basedOn w:val="Normal"/>
    <w:rsid w:val="0071199A"/>
    <w:pPr>
      <w:spacing w:before="240" w:after="240" w:line="288" w:lineRule="auto"/>
      <w:ind w:left="240" w:right="240"/>
      <w:jc w:val="center"/>
    </w:pPr>
    <w:rPr>
      <w:rFonts w:ascii="Arial" w:hAnsi="Arial" w:cs="Arial"/>
      <w:color w:val="000000"/>
      <w:sz w:val="15"/>
      <w:szCs w:val="15"/>
    </w:rPr>
  </w:style>
  <w:style w:type="paragraph" w:customStyle="1" w:styleId="pbodyaltlist1">
    <w:name w:val="pbodyaltlist1"/>
    <w:basedOn w:val="Normal"/>
    <w:rsid w:val="0071199A"/>
    <w:pPr>
      <w:spacing w:line="288" w:lineRule="auto"/>
      <w:ind w:left="240" w:right="240" w:firstLine="240"/>
    </w:pPr>
    <w:rPr>
      <w:rFonts w:ascii="Arial" w:hAnsi="Arial" w:cs="Arial"/>
      <w:color w:val="000000"/>
      <w:sz w:val="15"/>
      <w:szCs w:val="15"/>
    </w:rPr>
  </w:style>
  <w:style w:type="paragraph" w:customStyle="1" w:styleId="pbodyaltlist2">
    <w:name w:val="pbodyaltlist2"/>
    <w:basedOn w:val="Normal"/>
    <w:rsid w:val="0071199A"/>
    <w:pPr>
      <w:spacing w:line="288" w:lineRule="auto"/>
      <w:ind w:left="240" w:right="240" w:firstLine="480"/>
    </w:pPr>
    <w:rPr>
      <w:rFonts w:ascii="Arial" w:hAnsi="Arial" w:cs="Arial"/>
      <w:color w:val="000000"/>
      <w:sz w:val="15"/>
      <w:szCs w:val="15"/>
    </w:rPr>
  </w:style>
  <w:style w:type="paragraph" w:customStyle="1" w:styleId="pbodyaltlist3">
    <w:name w:val="pbodyaltlist3"/>
    <w:basedOn w:val="Normal"/>
    <w:rsid w:val="0071199A"/>
    <w:pPr>
      <w:spacing w:line="288" w:lineRule="auto"/>
      <w:ind w:left="240" w:right="240" w:firstLine="720"/>
    </w:pPr>
    <w:rPr>
      <w:rFonts w:ascii="Arial" w:hAnsi="Arial" w:cs="Arial"/>
      <w:color w:val="000000"/>
      <w:sz w:val="15"/>
      <w:szCs w:val="15"/>
    </w:rPr>
  </w:style>
  <w:style w:type="paragraph" w:customStyle="1" w:styleId="pbodyctrsmcaps">
    <w:name w:val="pbodyctrsmcaps"/>
    <w:basedOn w:val="Normal"/>
    <w:rsid w:val="0071199A"/>
    <w:pPr>
      <w:spacing w:before="240" w:after="240" w:line="288" w:lineRule="auto"/>
      <w:jc w:val="center"/>
    </w:pPr>
    <w:rPr>
      <w:rFonts w:ascii="Arial" w:hAnsi="Arial" w:cs="Arial"/>
      <w:smallCaps/>
      <w:color w:val="000000"/>
      <w:sz w:val="20"/>
      <w:szCs w:val="20"/>
    </w:rPr>
  </w:style>
  <w:style w:type="character" w:styleId="Emphasis">
    <w:name w:val="Emphasis"/>
    <w:basedOn w:val="DefaultParagraphFont"/>
    <w:uiPriority w:val="20"/>
    <w:qFormat/>
    <w:rsid w:val="0071199A"/>
    <w:rPr>
      <w:i/>
      <w:iCs/>
    </w:rPr>
  </w:style>
  <w:style w:type="paragraph" w:styleId="PlainText">
    <w:name w:val="Plain Text"/>
    <w:basedOn w:val="Normal"/>
    <w:link w:val="PlainTextChar"/>
    <w:uiPriority w:val="99"/>
    <w:unhideWhenUsed/>
    <w:rsid w:val="0071199A"/>
    <w:rPr>
      <w:rFonts w:ascii="Consolas" w:eastAsia="Calibri" w:hAnsi="Consolas"/>
      <w:sz w:val="21"/>
      <w:szCs w:val="21"/>
    </w:rPr>
  </w:style>
  <w:style w:type="character" w:customStyle="1" w:styleId="PlainTextChar">
    <w:name w:val="Plain Text Char"/>
    <w:basedOn w:val="DefaultParagraphFont"/>
    <w:link w:val="PlainText"/>
    <w:uiPriority w:val="99"/>
    <w:rsid w:val="0071199A"/>
    <w:rPr>
      <w:rFonts w:ascii="Consolas" w:hAnsi="Consolas"/>
      <w:sz w:val="21"/>
      <w:szCs w:val="21"/>
    </w:rPr>
  </w:style>
  <w:style w:type="paragraph" w:customStyle="1" w:styleId="Default">
    <w:name w:val="Default"/>
    <w:rsid w:val="0071199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31C78"/>
    <w:pPr>
      <w:widowControl w:val="0"/>
      <w:overflowPunct w:val="0"/>
      <w:autoSpaceDE w:val="0"/>
      <w:autoSpaceDN w:val="0"/>
      <w:adjustRightInd w:val="0"/>
      <w:ind w:left="720"/>
      <w:textAlignment w:val="baseline"/>
    </w:pPr>
    <w:rPr>
      <w:sz w:val="20"/>
      <w:szCs w:val="20"/>
    </w:rPr>
  </w:style>
  <w:style w:type="paragraph" w:styleId="Footer">
    <w:name w:val="footer"/>
    <w:basedOn w:val="Normal"/>
    <w:link w:val="FooterChar"/>
    <w:uiPriority w:val="99"/>
    <w:unhideWhenUsed/>
    <w:rsid w:val="00AB2949"/>
    <w:pPr>
      <w:tabs>
        <w:tab w:val="center" w:pos="4680"/>
        <w:tab w:val="right" w:pos="9360"/>
      </w:tabs>
    </w:pPr>
  </w:style>
  <w:style w:type="character" w:customStyle="1" w:styleId="FooterChar">
    <w:name w:val="Footer Char"/>
    <w:basedOn w:val="DefaultParagraphFont"/>
    <w:link w:val="Footer"/>
    <w:uiPriority w:val="99"/>
    <w:rsid w:val="00AB2949"/>
    <w:rPr>
      <w:rFonts w:ascii="Times New Roman" w:eastAsia="Times New Roman" w:hAnsi="Times New Roman"/>
      <w:sz w:val="24"/>
      <w:szCs w:val="24"/>
    </w:rPr>
  </w:style>
  <w:style w:type="paragraph" w:styleId="Revision">
    <w:name w:val="Revision"/>
    <w:hidden/>
    <w:uiPriority w:val="99"/>
    <w:semiHidden/>
    <w:rsid w:val="00002F90"/>
    <w:rPr>
      <w:rFonts w:ascii="Times New Roman" w:eastAsia="Times New Roman" w:hAnsi="Times New Roman"/>
      <w:sz w:val="24"/>
      <w:szCs w:val="24"/>
    </w:rPr>
  </w:style>
  <w:style w:type="character" w:customStyle="1" w:styleId="Heading4Char">
    <w:name w:val="Heading 4 Char"/>
    <w:basedOn w:val="DefaultParagraphFont"/>
    <w:link w:val="Heading4"/>
    <w:rsid w:val="008D3190"/>
    <w:rPr>
      <w:rFonts w:ascii="Times New Roman" w:eastAsia="Times New Roman" w:hAnsi="Times New Roman"/>
      <w:sz w:val="24"/>
    </w:rPr>
  </w:style>
  <w:style w:type="character" w:customStyle="1" w:styleId="Heading5Char">
    <w:name w:val="Heading 5 Char"/>
    <w:basedOn w:val="DefaultParagraphFont"/>
    <w:link w:val="Heading5"/>
    <w:rsid w:val="008D3190"/>
    <w:rPr>
      <w:rFonts w:ascii="Times New Roman" w:eastAsia="Times New Roman" w:hAnsi="Times New Roman"/>
      <w:b/>
      <w:sz w:val="28"/>
    </w:rPr>
  </w:style>
  <w:style w:type="paragraph" w:styleId="Title">
    <w:name w:val="Title"/>
    <w:basedOn w:val="Normal"/>
    <w:link w:val="TitleChar"/>
    <w:qFormat/>
    <w:rsid w:val="008D3190"/>
    <w:pPr>
      <w:widowControl w:val="0"/>
      <w:jc w:val="center"/>
    </w:pPr>
    <w:rPr>
      <w:szCs w:val="20"/>
    </w:rPr>
  </w:style>
  <w:style w:type="character" w:customStyle="1" w:styleId="TitleChar">
    <w:name w:val="Title Char"/>
    <w:basedOn w:val="DefaultParagraphFont"/>
    <w:link w:val="Title"/>
    <w:rsid w:val="008D3190"/>
    <w:rPr>
      <w:rFonts w:ascii="Times New Roman" w:eastAsia="Times New Roman" w:hAnsi="Times New Roman"/>
      <w:sz w:val="24"/>
    </w:rPr>
  </w:style>
  <w:style w:type="character" w:styleId="Strong">
    <w:name w:val="Strong"/>
    <w:basedOn w:val="DefaultParagraphFont"/>
    <w:qFormat/>
    <w:rsid w:val="008D3190"/>
    <w:rPr>
      <w:b/>
      <w:bCs/>
    </w:rPr>
  </w:style>
  <w:style w:type="character" w:styleId="PageNumber">
    <w:name w:val="page number"/>
    <w:basedOn w:val="DefaultParagraphFont"/>
    <w:rsid w:val="008D3190"/>
  </w:style>
  <w:style w:type="paragraph" w:styleId="BodyText">
    <w:name w:val="Body Text"/>
    <w:basedOn w:val="Normal"/>
    <w:link w:val="BodyTextChar"/>
    <w:rsid w:val="008D3190"/>
    <w:pPr>
      <w:widowControl w:val="0"/>
    </w:pPr>
    <w:rPr>
      <w:b/>
      <w:szCs w:val="20"/>
      <w:u w:val="single"/>
    </w:rPr>
  </w:style>
  <w:style w:type="character" w:customStyle="1" w:styleId="BodyTextChar">
    <w:name w:val="Body Text Char"/>
    <w:basedOn w:val="DefaultParagraphFont"/>
    <w:link w:val="BodyText"/>
    <w:rsid w:val="008D3190"/>
    <w:rPr>
      <w:rFonts w:ascii="Times New Roman" w:eastAsia="Times New Roman" w:hAnsi="Times New Roman"/>
      <w:b/>
      <w:sz w:val="24"/>
      <w:u w:val="single"/>
    </w:rPr>
  </w:style>
  <w:style w:type="paragraph" w:styleId="BodyText2">
    <w:name w:val="Body Text 2"/>
    <w:basedOn w:val="Normal"/>
    <w:link w:val="BodyText2Char"/>
    <w:rsid w:val="008D3190"/>
    <w:pPr>
      <w:widowControl w:val="0"/>
    </w:pPr>
    <w:rPr>
      <w:bCs/>
      <w:szCs w:val="20"/>
    </w:rPr>
  </w:style>
  <w:style w:type="character" w:customStyle="1" w:styleId="BodyText2Char">
    <w:name w:val="Body Text 2 Char"/>
    <w:basedOn w:val="DefaultParagraphFont"/>
    <w:link w:val="BodyText2"/>
    <w:rsid w:val="008D3190"/>
    <w:rPr>
      <w:rFonts w:ascii="Times New Roman" w:eastAsia="Times New Roman" w:hAnsi="Times New Roman"/>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5925">
      <w:bodyDiv w:val="1"/>
      <w:marLeft w:val="0"/>
      <w:marRight w:val="0"/>
      <w:marTop w:val="0"/>
      <w:marBottom w:val="0"/>
      <w:divBdr>
        <w:top w:val="none" w:sz="0" w:space="0" w:color="auto"/>
        <w:left w:val="none" w:sz="0" w:space="0" w:color="auto"/>
        <w:bottom w:val="none" w:sz="0" w:space="0" w:color="auto"/>
        <w:right w:val="none" w:sz="0" w:space="0" w:color="auto"/>
      </w:divBdr>
    </w:div>
    <w:div w:id="236090511">
      <w:bodyDiv w:val="1"/>
      <w:marLeft w:val="0"/>
      <w:marRight w:val="0"/>
      <w:marTop w:val="0"/>
      <w:marBottom w:val="0"/>
      <w:divBdr>
        <w:top w:val="none" w:sz="0" w:space="0" w:color="auto"/>
        <w:left w:val="none" w:sz="0" w:space="0" w:color="auto"/>
        <w:bottom w:val="none" w:sz="0" w:space="0" w:color="auto"/>
        <w:right w:val="none" w:sz="0" w:space="0" w:color="auto"/>
      </w:divBdr>
    </w:div>
    <w:div w:id="199472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4146D6188F234D8D45F8EE54BD5BAE" ma:contentTypeVersion="1" ma:contentTypeDescription="Create a new document." ma:contentTypeScope="" ma:versionID="ace40207c20777252130c7e55e4f7a4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4B720-E7B1-4EA4-9236-60E3DFDF41AD}">
  <ds:schemaRefs>
    <ds:schemaRef ds:uri="http://schemas.microsoft.com/office/2006/metadata/properties"/>
  </ds:schemaRefs>
</ds:datastoreItem>
</file>

<file path=customXml/itemProps2.xml><?xml version="1.0" encoding="utf-8"?>
<ds:datastoreItem xmlns:ds="http://schemas.openxmlformats.org/officeDocument/2006/customXml" ds:itemID="{82BBC867-C394-4969-B958-16D999A18AA3}">
  <ds:schemaRefs>
    <ds:schemaRef ds:uri="http://schemas.microsoft.com/sharepoint/v3/contenttype/forms"/>
  </ds:schemaRefs>
</ds:datastoreItem>
</file>

<file path=customXml/itemProps3.xml><?xml version="1.0" encoding="utf-8"?>
<ds:datastoreItem xmlns:ds="http://schemas.openxmlformats.org/officeDocument/2006/customXml" ds:itemID="{CA54E054-AE47-4B6E-AA6E-C3D9F3EC8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2C97C0-C42B-46F9-8C1F-C1832B7A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cassandra.forrester</dc:creator>
  <cp:lastModifiedBy>Sanzar Kakar</cp:lastModifiedBy>
  <cp:revision>2</cp:revision>
  <cp:lastPrinted>2011-10-11T07:17:00Z</cp:lastPrinted>
  <dcterms:created xsi:type="dcterms:W3CDTF">2013-06-23T15:37:00Z</dcterms:created>
  <dcterms:modified xsi:type="dcterms:W3CDTF">2013-06-23T15:37:00Z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0x010100794146D6188F234D8D45F8EE54BD5BAE</vt:lpwstr>
  </property>
  <property fmtid="{D5CDD505-2E9C-101B-9397-08002B2CF9AE}" pid="3" name="Order">
    <vt:r8>500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MAIL_MSG_ID1">
    <vt:lpwstr>kDAA/b+ZP1EhM+SEvLLmbhiIwjZeKliFamMJuPZ7M/O05DMR6Vm6bVY2ZeZ5+wLnrhdfi+iLFNm0pFdY
w+PJ75u22nitBCluWRfcDeYggaIJyZyxPWAQOqIv+E6Npcqi08vdJsNegU+UCXPfc964DxP/1uZZ
Jftmt5JT4xieXCyCs7jiN92OghgUlGS8L1MmSVgvkViaE/flNObNnWa/+uqBxT9z37eRbKCZ</vt:lpwstr>
  </property>
  <property fmtid="{D5CDD505-2E9C-101B-9397-08002B2CF9AE}" pid="9" name="RESPONSE_SENDER_NAME">
    <vt:lpwstr>sAAAb0xRtPDW5UtUt2bRRWh09yY/smHb8JitqqnYxz2WB1U=</vt:lpwstr>
  </property>
  <property fmtid="{D5CDD505-2E9C-101B-9397-08002B2CF9AE}" pid="10" name="EMAIL_OWNER_ADDRESS">
    <vt:lpwstr>4AAA9DNYQidmug7oE9pAd/SHGu7j5RKEYdjkYPWWyCulpRSN3jztEFOoWg==</vt:lpwstr>
  </property>
</Properties>
</file>